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EB61" w14:textId="06E8D89F" w:rsidR="00CF00E9" w:rsidRPr="00B659AD" w:rsidRDefault="006F25D5" w:rsidP="006F25D5">
      <w:pPr>
        <w:pStyle w:val="Overskrift1"/>
        <w:rPr>
          <w:lang w:val="en-US"/>
        </w:rPr>
      </w:pPr>
      <w:r>
        <w:t>Competenc</w:t>
      </w:r>
      <w:r w:rsidR="000934D2">
        <w:t>y</w:t>
      </w:r>
      <w:r>
        <w:t xml:space="preserve"> profile for </w:t>
      </w:r>
      <w:proofErr w:type="gramStart"/>
      <w:r>
        <w:t>Master's</w:t>
      </w:r>
      <w:proofErr w:type="gramEnd"/>
      <w:r>
        <w:t xml:space="preserve"> degree programmes – template</w:t>
      </w:r>
    </w:p>
    <w:p w14:paraId="1D65FCEA" w14:textId="37CF6555" w:rsidR="00B11DB2" w:rsidRPr="00B659AD" w:rsidRDefault="00D73BF1" w:rsidP="00B11DB2">
      <w:pPr>
        <w:rPr>
          <w:lang w:val="en-US"/>
        </w:rPr>
      </w:pPr>
      <w:r w:rsidRPr="00D73BF1">
        <w:t>This template should be used in the initial phase of programme development</w:t>
      </w:r>
      <w:r>
        <w:t xml:space="preserve">. </w:t>
      </w:r>
      <w:r w:rsidR="00B11DB2" w:rsidRPr="00B11DB2">
        <w:t>A programme's competenc</w:t>
      </w:r>
      <w:r w:rsidR="00A24851">
        <w:t>y</w:t>
      </w:r>
      <w:r w:rsidR="00B11DB2" w:rsidRPr="00B11DB2">
        <w:t xml:space="preserve"> profile is defined as what a </w:t>
      </w:r>
      <w:r w:rsidR="00714D9F">
        <w:t>graduate</w:t>
      </w:r>
      <w:r w:rsidR="00B11DB2" w:rsidRPr="00B11DB2">
        <w:t xml:space="preserve"> from a given programme must know and be able to do </w:t>
      </w:r>
      <w:proofErr w:type="gramStart"/>
      <w:r w:rsidR="00B11DB2" w:rsidRPr="00B11DB2">
        <w:t>as a result of</w:t>
      </w:r>
      <w:proofErr w:type="gramEnd"/>
      <w:r w:rsidR="00B11DB2" w:rsidRPr="00B11DB2">
        <w:t xml:space="preserve"> the programme's overall learning process. The competenc</w:t>
      </w:r>
      <w:r w:rsidR="00A24851">
        <w:t>y</w:t>
      </w:r>
      <w:r w:rsidR="00B11DB2" w:rsidRPr="00B11DB2">
        <w:t xml:space="preserve"> profile specifies the overall framework for the programme's teaching activities and forms of examination. The competenc</w:t>
      </w:r>
      <w:r w:rsidR="00A24851">
        <w:t>y</w:t>
      </w:r>
      <w:r w:rsidR="00B11DB2" w:rsidRPr="00B11DB2">
        <w:t xml:space="preserve"> profile is described in terms of knowledge, skills and competences and must refer to the </w:t>
      </w:r>
      <w:hyperlink r:id="rId11" w:history="1">
        <w:r w:rsidR="00E25617">
          <w:rPr>
            <w:rStyle w:val="Hyperlink"/>
          </w:rPr>
          <w:t>Danish Qualifications Framework for Higher Education</w:t>
        </w:r>
      </w:hyperlink>
      <w:r w:rsidR="00B11DB2" w:rsidRPr="00B11DB2">
        <w:t xml:space="preserve"> level 7</w:t>
      </w:r>
      <w:r w:rsidR="00E25617">
        <w:t xml:space="preserve">, which </w:t>
      </w:r>
      <w:r w:rsidR="005B01E5">
        <w:t>covers</w:t>
      </w:r>
      <w:r w:rsidR="00B11DB2" w:rsidRPr="00B11DB2">
        <w:t xml:space="preserve"> Master's degree programmes.</w:t>
      </w:r>
    </w:p>
    <w:p w14:paraId="357AAF46" w14:textId="6B20E036" w:rsidR="00842A26" w:rsidRPr="00B659AD" w:rsidRDefault="00842A26" w:rsidP="00842A26">
      <w:pPr>
        <w:spacing w:after="0"/>
        <w:rPr>
          <w:i/>
          <w:iCs/>
          <w:lang w:val="en-US"/>
        </w:rPr>
      </w:pPr>
      <w:r w:rsidRPr="00842A26">
        <w:rPr>
          <w:i/>
          <w:iCs/>
        </w:rPr>
        <w:t>Describe the purpose and academic profile of the programme, including its labour market relevance and impact on society:</w:t>
      </w:r>
    </w:p>
    <w:tbl>
      <w:tblPr>
        <w:tblStyle w:val="Tabel-Gitter"/>
        <w:tblW w:w="10206" w:type="dxa"/>
        <w:tblLook w:val="04A0" w:firstRow="1" w:lastRow="0" w:firstColumn="1" w:lastColumn="0" w:noHBand="0" w:noVBand="1"/>
      </w:tblPr>
      <w:tblGrid>
        <w:gridCol w:w="10206"/>
      </w:tblGrid>
      <w:tr w:rsidR="00B11DB2" w:rsidRPr="00770310" w14:paraId="7876F7E4" w14:textId="77777777" w:rsidTr="008220DE">
        <w:tc>
          <w:tcPr>
            <w:tcW w:w="10485" w:type="dxa"/>
          </w:tcPr>
          <w:p w14:paraId="48582457" w14:textId="4FB539D9" w:rsidR="00B11DB2" w:rsidRPr="00B659AD" w:rsidRDefault="00A55367" w:rsidP="007F6158">
            <w:pPr>
              <w:rPr>
                <w:lang w:val="en-US"/>
              </w:rPr>
            </w:pPr>
            <w:r>
              <w:rPr>
                <w:b/>
                <w:bCs/>
              </w:rPr>
              <w:t>Academic profile</w:t>
            </w:r>
            <w:r w:rsidR="007F6158">
              <w:rPr>
                <w:b/>
                <w:bCs/>
              </w:rPr>
              <w:t xml:space="preserve">. </w:t>
            </w:r>
            <w:r w:rsidR="00842A26" w:rsidRPr="00842A26">
              <w:t xml:space="preserve">Here the central themes and questions that the programme deals with are formulated, and possibly the </w:t>
            </w:r>
            <w:r w:rsidR="00D773A3">
              <w:t>societal and labour market relevance</w:t>
            </w:r>
            <w:r w:rsidR="00842A26" w:rsidRPr="00842A26">
              <w:t xml:space="preserve"> of the programme. Typically, types of knowledge (research-based, practical), possibly methods that characterise the programme and levels that are being worked on (especially if there are also international, global themes) are mentioned. Some p</w:t>
            </w:r>
            <w:r w:rsidR="00D773A3">
              <w:t>rofiles</w:t>
            </w:r>
            <w:r w:rsidR="00842A26" w:rsidRPr="00842A26">
              <w:t xml:space="preserve"> have a normative aspect: What are the problems that the programme is working with solutions to, and from what angles, with a view to what?</w:t>
            </w:r>
          </w:p>
        </w:tc>
      </w:tr>
      <w:tr w:rsidR="00B11DB2" w:rsidRPr="00770310" w14:paraId="2DA07ABA" w14:textId="77777777" w:rsidTr="008220DE">
        <w:tc>
          <w:tcPr>
            <w:tcW w:w="10485" w:type="dxa"/>
          </w:tcPr>
          <w:p w14:paraId="0710E150" w14:textId="77777777" w:rsidR="00842A26" w:rsidRPr="00B659AD" w:rsidRDefault="00842A26" w:rsidP="00B11DB2">
            <w:pPr>
              <w:rPr>
                <w:lang w:val="en-US"/>
              </w:rPr>
            </w:pPr>
          </w:p>
        </w:tc>
      </w:tr>
    </w:tbl>
    <w:p w14:paraId="7D2FE3C1" w14:textId="77777777" w:rsidR="00E056C5" w:rsidRDefault="00E056C5" w:rsidP="00842A26">
      <w:pPr>
        <w:spacing w:after="0"/>
        <w:rPr>
          <w:i/>
          <w:iCs/>
        </w:rPr>
      </w:pPr>
    </w:p>
    <w:p w14:paraId="0B2A68EE" w14:textId="3A859C67" w:rsidR="00842A26" w:rsidRPr="00B659AD" w:rsidRDefault="0021443E" w:rsidP="00842A26">
      <w:pPr>
        <w:spacing w:after="0"/>
        <w:rPr>
          <w:i/>
          <w:iCs/>
          <w:lang w:val="en-US"/>
        </w:rPr>
      </w:pPr>
      <w:r>
        <w:rPr>
          <w:i/>
          <w:iCs/>
        </w:rPr>
        <w:t xml:space="preserve">State the specific learning objectives of the programme in bulleted form and divided into knowledge, skills and competences (The Qualifications Framework's overall learning objectives for </w:t>
      </w:r>
      <w:proofErr w:type="gramStart"/>
      <w:r>
        <w:rPr>
          <w:i/>
          <w:iCs/>
        </w:rPr>
        <w:t>Master's</w:t>
      </w:r>
      <w:proofErr w:type="gramEnd"/>
      <w:r>
        <w:rPr>
          <w:i/>
          <w:iCs/>
        </w:rPr>
        <w:t xml:space="preserve"> level </w:t>
      </w:r>
      <w:proofErr w:type="gramStart"/>
      <w:r>
        <w:rPr>
          <w:i/>
          <w:iCs/>
        </w:rPr>
        <w:t>are</w:t>
      </w:r>
      <w:proofErr w:type="gramEnd"/>
      <w:r>
        <w:rPr>
          <w:i/>
          <w:iCs/>
        </w:rPr>
        <w:t xml:space="preserve"> listed for inspiration):</w:t>
      </w:r>
    </w:p>
    <w:tbl>
      <w:tblPr>
        <w:tblStyle w:val="Tabel-Gitter"/>
        <w:tblW w:w="10206" w:type="dxa"/>
        <w:tblLook w:val="04A0" w:firstRow="1" w:lastRow="0" w:firstColumn="1" w:lastColumn="0" w:noHBand="0" w:noVBand="1"/>
      </w:tblPr>
      <w:tblGrid>
        <w:gridCol w:w="10206"/>
      </w:tblGrid>
      <w:tr w:rsidR="006F25D5" w:rsidRPr="00770310" w14:paraId="40AFFB9A" w14:textId="77777777" w:rsidTr="008220DE">
        <w:tc>
          <w:tcPr>
            <w:tcW w:w="10435" w:type="dxa"/>
          </w:tcPr>
          <w:p w14:paraId="25142A6B" w14:textId="00B33D25" w:rsidR="006F25D5" w:rsidRPr="00B659AD" w:rsidRDefault="006F25D5" w:rsidP="00681F35">
            <w:pPr>
              <w:rPr>
                <w:lang w:val="en-US"/>
              </w:rPr>
            </w:pPr>
            <w:r w:rsidRPr="00F961A6">
              <w:rPr>
                <w:b/>
                <w:bCs/>
              </w:rPr>
              <w:t xml:space="preserve">Knowledge. </w:t>
            </w:r>
            <w:r w:rsidR="00CE3176" w:rsidRPr="00CE3176">
              <w:t>Persons obtaining degrees at this level</w:t>
            </w:r>
            <w:r w:rsidR="00A237B6" w:rsidRPr="00F961A6">
              <w:t>:</w:t>
            </w:r>
          </w:p>
          <w:p w14:paraId="3D8FB6D4" w14:textId="77777777" w:rsidR="0064504C" w:rsidRPr="0064504C" w:rsidRDefault="0064504C" w:rsidP="00F961A6">
            <w:pPr>
              <w:pStyle w:val="Listeafsnit"/>
              <w:numPr>
                <w:ilvl w:val="0"/>
                <w:numId w:val="15"/>
              </w:numPr>
              <w:rPr>
                <w:color w:val="010105"/>
                <w:position w:val="-4"/>
                <w:sz w:val="32"/>
                <w:lang w:val="en-US"/>
              </w:rPr>
            </w:pPr>
            <w:r w:rsidRPr="0064504C">
              <w:rPr>
                <w:color w:val="161321"/>
                <w:w w:val="105"/>
              </w:rPr>
              <w:t xml:space="preserve">Must possess knowledge of one or more subject areas which, in selected fields, is based on the highest international research within a subject area. </w:t>
            </w:r>
          </w:p>
          <w:p w14:paraId="6BC35C11" w14:textId="4048D0E9" w:rsidR="006F25D5" w:rsidRPr="00B659AD" w:rsidRDefault="0064504C" w:rsidP="00F961A6">
            <w:pPr>
              <w:pStyle w:val="Listeafsnit"/>
              <w:numPr>
                <w:ilvl w:val="0"/>
                <w:numId w:val="15"/>
              </w:numPr>
              <w:rPr>
                <w:color w:val="010105"/>
                <w:position w:val="-4"/>
                <w:sz w:val="32"/>
                <w:lang w:val="en-US"/>
              </w:rPr>
            </w:pPr>
            <w:r w:rsidRPr="0064504C">
              <w:rPr>
                <w:color w:val="161321"/>
                <w:w w:val="105"/>
              </w:rPr>
              <w:t>Must be able to understand and, on a scientific basis, reflect on the knowledge of the subject area(s) as well as be able to identify scientific issues.</w:t>
            </w:r>
          </w:p>
        </w:tc>
      </w:tr>
      <w:tr w:rsidR="006F25D5" w:rsidRPr="00770310" w14:paraId="4596B713" w14:textId="77777777" w:rsidTr="008220DE">
        <w:tc>
          <w:tcPr>
            <w:tcW w:w="10435" w:type="dxa"/>
          </w:tcPr>
          <w:p w14:paraId="3F986AC3" w14:textId="77777777" w:rsidR="006F25D5" w:rsidRPr="00B659AD" w:rsidRDefault="006F25D5" w:rsidP="00422A0F">
            <w:pPr>
              <w:rPr>
                <w:lang w:val="en-US"/>
              </w:rPr>
            </w:pPr>
          </w:p>
          <w:p w14:paraId="3FB5CF2A" w14:textId="77777777" w:rsidR="00B11DB2" w:rsidRPr="00B659AD" w:rsidRDefault="00B11DB2" w:rsidP="007F6158">
            <w:pPr>
              <w:pStyle w:val="Listeafsnit"/>
              <w:numPr>
                <w:ilvl w:val="0"/>
                <w:numId w:val="18"/>
              </w:numPr>
              <w:ind w:left="357" w:hanging="357"/>
              <w:rPr>
                <w:lang w:val="en-US"/>
              </w:rPr>
            </w:pPr>
          </w:p>
          <w:p w14:paraId="3A540D80" w14:textId="77777777" w:rsidR="00B11DB2" w:rsidRPr="00B659AD" w:rsidRDefault="00B11DB2" w:rsidP="006F25D5">
            <w:pPr>
              <w:rPr>
                <w:lang w:val="en-US"/>
              </w:rPr>
            </w:pPr>
          </w:p>
        </w:tc>
      </w:tr>
      <w:tr w:rsidR="006F25D5" w:rsidRPr="00770310" w14:paraId="3529EA2A" w14:textId="77777777" w:rsidTr="008220DE">
        <w:tc>
          <w:tcPr>
            <w:tcW w:w="10435" w:type="dxa"/>
          </w:tcPr>
          <w:p w14:paraId="4FD0B412" w14:textId="7BA70A7A" w:rsidR="00422A0F" w:rsidRPr="00B659AD" w:rsidRDefault="006F25D5" w:rsidP="00422A0F">
            <w:pPr>
              <w:rPr>
                <w:lang w:val="en-US"/>
              </w:rPr>
            </w:pPr>
            <w:r w:rsidRPr="006F25D5">
              <w:rPr>
                <w:b/>
                <w:bCs/>
              </w:rPr>
              <w:t xml:space="preserve">Skills. </w:t>
            </w:r>
            <w:r w:rsidR="00CE3176" w:rsidRPr="00CE3176">
              <w:t>Persons obtaining degrees at this level</w:t>
            </w:r>
            <w:r w:rsidR="00422A0F" w:rsidRPr="00A237B6">
              <w:t>:</w:t>
            </w:r>
          </w:p>
          <w:p w14:paraId="20621169" w14:textId="77777777" w:rsidR="00A764FD" w:rsidRPr="00A764FD" w:rsidRDefault="00A764FD" w:rsidP="006F7543">
            <w:pPr>
              <w:pStyle w:val="Listeafsnit"/>
              <w:numPr>
                <w:ilvl w:val="0"/>
                <w:numId w:val="16"/>
              </w:numPr>
              <w:ind w:left="357" w:hanging="357"/>
              <w:rPr>
                <w:b/>
                <w:bCs/>
                <w:lang w:val="en-US"/>
              </w:rPr>
            </w:pPr>
            <w:r w:rsidRPr="00A764FD">
              <w:t xml:space="preserve">Must master the scientific methodologies and tools of the subject area(s) as well as master general skills related to work within the subject area(s). </w:t>
            </w:r>
          </w:p>
          <w:p w14:paraId="32E08A82" w14:textId="77777777" w:rsidR="00A764FD" w:rsidRPr="00A764FD" w:rsidRDefault="00A764FD" w:rsidP="006F7543">
            <w:pPr>
              <w:pStyle w:val="Listeafsnit"/>
              <w:numPr>
                <w:ilvl w:val="0"/>
                <w:numId w:val="16"/>
              </w:numPr>
              <w:ind w:left="357" w:hanging="357"/>
              <w:rPr>
                <w:b/>
                <w:bCs/>
                <w:lang w:val="en-US"/>
              </w:rPr>
            </w:pPr>
            <w:r w:rsidRPr="00A764FD">
              <w:t xml:space="preserve">Must be able to evaluate and select among the scientific theories, methodologies, tools and general skills of the subject area(s), and set up, on a scientific basis, new analysis and solution models. </w:t>
            </w:r>
          </w:p>
          <w:p w14:paraId="41FA29FF" w14:textId="6EA0AF9B" w:rsidR="006F25D5" w:rsidRPr="00B659AD" w:rsidRDefault="00A764FD" w:rsidP="006F7543">
            <w:pPr>
              <w:pStyle w:val="Listeafsnit"/>
              <w:numPr>
                <w:ilvl w:val="0"/>
                <w:numId w:val="16"/>
              </w:numPr>
              <w:ind w:left="357" w:hanging="357"/>
              <w:rPr>
                <w:b/>
                <w:bCs/>
                <w:lang w:val="en-US"/>
              </w:rPr>
            </w:pPr>
            <w:r w:rsidRPr="00A764FD">
              <w:t>Must be able to communicate research-based knowledge and discuss professional and scientific issues with both peers and non-specialists.</w:t>
            </w:r>
          </w:p>
        </w:tc>
      </w:tr>
      <w:tr w:rsidR="006F25D5" w:rsidRPr="00770310" w14:paraId="0A7EE62D" w14:textId="77777777" w:rsidTr="008220DE">
        <w:tc>
          <w:tcPr>
            <w:tcW w:w="10435" w:type="dxa"/>
          </w:tcPr>
          <w:p w14:paraId="311005DC" w14:textId="77777777" w:rsidR="00B11DB2" w:rsidRPr="00B659AD" w:rsidRDefault="00B11DB2" w:rsidP="006F7543">
            <w:pPr>
              <w:rPr>
                <w:lang w:val="en-US"/>
              </w:rPr>
            </w:pPr>
          </w:p>
          <w:p w14:paraId="46E5957A" w14:textId="77777777" w:rsidR="009C7904" w:rsidRPr="00037976" w:rsidRDefault="009C7904" w:rsidP="006F25D5">
            <w:pPr>
              <w:pStyle w:val="Listeafsnit"/>
              <w:numPr>
                <w:ilvl w:val="0"/>
                <w:numId w:val="16"/>
              </w:numPr>
              <w:ind w:left="357" w:hanging="357"/>
              <w:rPr>
                <w:lang w:val="en-US"/>
              </w:rPr>
            </w:pPr>
          </w:p>
          <w:p w14:paraId="24090E86" w14:textId="77777777" w:rsidR="009C7904" w:rsidRPr="00B659AD" w:rsidRDefault="009C7904" w:rsidP="006F25D5">
            <w:pPr>
              <w:rPr>
                <w:lang w:val="en-US"/>
              </w:rPr>
            </w:pPr>
          </w:p>
        </w:tc>
      </w:tr>
      <w:tr w:rsidR="006F25D5" w:rsidRPr="00770310" w14:paraId="5CBAC494" w14:textId="77777777" w:rsidTr="008220DE">
        <w:tc>
          <w:tcPr>
            <w:tcW w:w="10435" w:type="dxa"/>
          </w:tcPr>
          <w:p w14:paraId="128E5986" w14:textId="06A3F73D" w:rsidR="00855F3E" w:rsidRPr="00B659AD" w:rsidRDefault="006F25D5" w:rsidP="00855F3E">
            <w:pPr>
              <w:rPr>
                <w:lang w:val="en-US"/>
              </w:rPr>
            </w:pPr>
            <w:r w:rsidRPr="006F25D5">
              <w:rPr>
                <w:b/>
                <w:bCs/>
              </w:rPr>
              <w:t xml:space="preserve">Competences. </w:t>
            </w:r>
            <w:r w:rsidR="00CE3176" w:rsidRPr="00CE3176">
              <w:t>Persons obtaining degrees at this level</w:t>
            </w:r>
            <w:r w:rsidR="00855F3E" w:rsidRPr="00A237B6">
              <w:t>:</w:t>
            </w:r>
          </w:p>
          <w:p w14:paraId="1292A464" w14:textId="77777777" w:rsidR="00226329" w:rsidRPr="00226329" w:rsidRDefault="00226329">
            <w:pPr>
              <w:pStyle w:val="Listeafsnit"/>
              <w:numPr>
                <w:ilvl w:val="0"/>
                <w:numId w:val="17"/>
              </w:numPr>
              <w:rPr>
                <w:lang w:val="en-US"/>
              </w:rPr>
            </w:pPr>
            <w:r w:rsidRPr="00226329">
              <w:t xml:space="preserve">Must be able to handle development-oriented situations. </w:t>
            </w:r>
          </w:p>
          <w:p w14:paraId="614AD926" w14:textId="77777777" w:rsidR="00226329" w:rsidRPr="00226329" w:rsidRDefault="00226329">
            <w:pPr>
              <w:pStyle w:val="Listeafsnit"/>
              <w:numPr>
                <w:ilvl w:val="0"/>
                <w:numId w:val="17"/>
              </w:numPr>
              <w:rPr>
                <w:lang w:val="en-US"/>
              </w:rPr>
            </w:pPr>
            <w:r w:rsidRPr="00226329">
              <w:t>Must be able to participate in discipline-specific and interdisciplinary collaboration with a professional approach.</w:t>
            </w:r>
          </w:p>
          <w:p w14:paraId="21545E90" w14:textId="6F9FD211" w:rsidR="00F233B8" w:rsidRPr="00B659AD" w:rsidRDefault="00226329">
            <w:pPr>
              <w:pStyle w:val="Listeafsnit"/>
              <w:numPr>
                <w:ilvl w:val="0"/>
                <w:numId w:val="17"/>
              </w:numPr>
              <w:rPr>
                <w:lang w:val="en-US"/>
              </w:rPr>
            </w:pPr>
            <w:r w:rsidRPr="00226329">
              <w:t>Must be able to acquire new knowledge, skills and competences related to the profession in a structured context.</w:t>
            </w:r>
          </w:p>
          <w:p w14:paraId="4151085E" w14:textId="18D51C7C" w:rsidR="006F25D5" w:rsidRPr="00B659AD" w:rsidRDefault="00F233B8" w:rsidP="00F233B8">
            <w:pPr>
              <w:pStyle w:val="Listeafsnit"/>
              <w:numPr>
                <w:ilvl w:val="0"/>
                <w:numId w:val="17"/>
              </w:numPr>
              <w:rPr>
                <w:lang w:val="en-US"/>
              </w:rPr>
            </w:pPr>
            <w:r w:rsidRPr="00F233B8">
              <w:t>Must be able to independently take responsibility for their own professional development and specialization.</w:t>
            </w:r>
          </w:p>
        </w:tc>
      </w:tr>
      <w:tr w:rsidR="006F25D5" w:rsidRPr="00770310" w14:paraId="1B83C9D7" w14:textId="77777777" w:rsidTr="008220DE">
        <w:tc>
          <w:tcPr>
            <w:tcW w:w="10435" w:type="dxa"/>
          </w:tcPr>
          <w:p w14:paraId="3D58A849" w14:textId="46D38E25" w:rsidR="00B11DB2" w:rsidRPr="00B659AD" w:rsidRDefault="00B11DB2" w:rsidP="00FB78DF">
            <w:pPr>
              <w:rPr>
                <w:lang w:val="en-US"/>
              </w:rPr>
            </w:pPr>
          </w:p>
          <w:p w14:paraId="6EAA7B5C" w14:textId="77777777" w:rsidR="00B11B71" w:rsidRPr="00B659AD" w:rsidRDefault="00B11B71" w:rsidP="003419D6">
            <w:pPr>
              <w:pStyle w:val="Listeafsnit"/>
              <w:numPr>
                <w:ilvl w:val="0"/>
                <w:numId w:val="17"/>
              </w:numPr>
              <w:rPr>
                <w:lang w:val="en-US"/>
              </w:rPr>
            </w:pPr>
          </w:p>
          <w:p w14:paraId="04145815" w14:textId="77777777" w:rsidR="00B11DB2" w:rsidRPr="00B659AD" w:rsidRDefault="00B11DB2" w:rsidP="006F25D5">
            <w:pPr>
              <w:rPr>
                <w:lang w:val="en-US"/>
              </w:rPr>
            </w:pPr>
          </w:p>
        </w:tc>
      </w:tr>
    </w:tbl>
    <w:p w14:paraId="1E558A16" w14:textId="46862FA8" w:rsidR="00842A26" w:rsidRPr="00B659AD" w:rsidRDefault="00842A26" w:rsidP="00842A26">
      <w:pPr>
        <w:pStyle w:val="Overskrift1"/>
        <w:rPr>
          <w:lang w:val="en-US"/>
        </w:rPr>
      </w:pPr>
      <w:r>
        <w:lastRenderedPageBreak/>
        <w:t xml:space="preserve">Competency profile for </w:t>
      </w:r>
      <w:proofErr w:type="gramStart"/>
      <w:r>
        <w:t>Master's</w:t>
      </w:r>
      <w:proofErr w:type="gramEnd"/>
      <w:r>
        <w:t xml:space="preserve"> degree programmes – guidance</w:t>
      </w:r>
    </w:p>
    <w:p w14:paraId="2AB785DE" w14:textId="50336AB5" w:rsidR="009530BE" w:rsidRPr="00B659AD" w:rsidRDefault="00BB7981" w:rsidP="00966F2A">
      <w:pPr>
        <w:rPr>
          <w:lang w:val="en-US"/>
        </w:rPr>
      </w:pPr>
      <w:r w:rsidRPr="00966F2A">
        <w:t xml:space="preserve">This guide is an edited version of the guide 'Introduction to Competency Profile and Learning Objectives' (Rienecker and EAE, 2021). The purpose of the document is to guide </w:t>
      </w:r>
      <w:r w:rsidR="00D6490D">
        <w:t>Head of Studies, Study Directors, Study Boards and programme development teams</w:t>
      </w:r>
      <w:r w:rsidRPr="00966F2A">
        <w:t xml:space="preserve"> at CBS in the process of </w:t>
      </w:r>
      <w:r w:rsidR="00D6490D">
        <w:t>developing</w:t>
      </w:r>
      <w:r w:rsidRPr="00966F2A">
        <w:t xml:space="preserve"> and revising competency profiles for </w:t>
      </w:r>
      <w:proofErr w:type="gramStart"/>
      <w:r w:rsidRPr="00966F2A">
        <w:t>Master's</w:t>
      </w:r>
      <w:proofErr w:type="gramEnd"/>
      <w:r w:rsidRPr="00966F2A">
        <w:t xml:space="preserve"> programmes with a scope of 75 ECTS and 120 ECTS, respectively.</w:t>
      </w:r>
    </w:p>
    <w:p w14:paraId="07EF387D" w14:textId="7D43BD06" w:rsidR="000E5487" w:rsidRPr="006F1F4A" w:rsidRDefault="000E5487" w:rsidP="00D92AF2">
      <w:pPr>
        <w:pStyle w:val="Overskrift2"/>
      </w:pPr>
      <w:r w:rsidRPr="006F1F4A">
        <w:t xml:space="preserve">The competency profile and its target groups </w:t>
      </w:r>
    </w:p>
    <w:p w14:paraId="4C2A1AF9" w14:textId="151F8910" w:rsidR="006C7588" w:rsidRPr="00B659AD" w:rsidRDefault="000E5487" w:rsidP="001F4B93">
      <w:pPr>
        <w:rPr>
          <w:lang w:val="en-US"/>
        </w:rPr>
      </w:pPr>
      <w:r w:rsidRPr="000E5487">
        <w:t xml:space="preserve">A programme's competence profile is defined as what a candidate from a given programme must know and be able to do </w:t>
      </w:r>
      <w:proofErr w:type="gramStart"/>
      <w:r w:rsidRPr="000E5487">
        <w:t>as a result of</w:t>
      </w:r>
      <w:proofErr w:type="gramEnd"/>
      <w:r w:rsidRPr="000E5487">
        <w:t xml:space="preserve"> the programme's overall learning process. The competence profile is part of the programme's </w:t>
      </w:r>
      <w:r w:rsidR="00D6490D">
        <w:t>study regulation</w:t>
      </w:r>
      <w:r w:rsidRPr="000E5487">
        <w:t>, which sets out the overall framework for the programme's teaching activities and examination</w:t>
      </w:r>
      <w:r w:rsidR="00BE6A36">
        <w:t xml:space="preserve"> forms</w:t>
      </w:r>
      <w:r w:rsidRPr="000E5487">
        <w:t xml:space="preserve">. The competency profile is </w:t>
      </w:r>
      <w:r w:rsidR="00D93321">
        <w:t>divided into</w:t>
      </w:r>
      <w:r w:rsidRPr="000E5487">
        <w:t xml:space="preserve"> knowledge, skills and competences and must refer to </w:t>
      </w:r>
      <w:r w:rsidR="00350A39" w:rsidRPr="00B11DB2">
        <w:t xml:space="preserve">the </w:t>
      </w:r>
      <w:hyperlink r:id="rId12" w:history="1">
        <w:r w:rsidR="00350A39">
          <w:rPr>
            <w:rStyle w:val="Hyperlink"/>
          </w:rPr>
          <w:t>Danish Qualifications Framework for Higher Education</w:t>
        </w:r>
      </w:hyperlink>
      <w:r w:rsidR="00350A39" w:rsidRPr="00B11DB2">
        <w:t xml:space="preserve"> level 7</w:t>
      </w:r>
      <w:r w:rsidR="004E260E">
        <w:t>.</w:t>
      </w:r>
    </w:p>
    <w:p w14:paraId="06F86434" w14:textId="40D37024" w:rsidR="006C7588" w:rsidRPr="00B659AD" w:rsidRDefault="000E5487" w:rsidP="001F4B93">
      <w:pPr>
        <w:rPr>
          <w:lang w:val="en-US"/>
        </w:rPr>
      </w:pPr>
      <w:r w:rsidRPr="000E5487">
        <w:t xml:space="preserve">Target groups, possible readers of competency profiles and </w:t>
      </w:r>
      <w:r w:rsidR="00D6490D">
        <w:t>study regulations</w:t>
      </w:r>
      <w:r w:rsidRPr="000E5487">
        <w:t xml:space="preserve">, should be thought of as: </w:t>
      </w:r>
    </w:p>
    <w:p w14:paraId="510BDBA7" w14:textId="77777777" w:rsidR="00007A39" w:rsidRPr="0045770A" w:rsidRDefault="00007A39" w:rsidP="00007A39">
      <w:pPr>
        <w:pStyle w:val="Listeafsnit"/>
        <w:numPr>
          <w:ilvl w:val="0"/>
          <w:numId w:val="29"/>
        </w:numPr>
      </w:pPr>
      <w:r>
        <w:t xml:space="preserve">Employers of graduates from the programme </w:t>
      </w:r>
    </w:p>
    <w:p w14:paraId="739C8BFF" w14:textId="6BC9054F" w:rsidR="006C7588" w:rsidRPr="009A3B67" w:rsidRDefault="009A3B67" w:rsidP="00707302">
      <w:pPr>
        <w:pStyle w:val="Listeafsnit"/>
        <w:numPr>
          <w:ilvl w:val="0"/>
          <w:numId w:val="29"/>
        </w:numPr>
        <w:rPr>
          <w:lang w:val="da-DK"/>
        </w:rPr>
      </w:pPr>
      <w:r>
        <w:t xml:space="preserve">Current and future students </w:t>
      </w:r>
    </w:p>
    <w:p w14:paraId="2536F7A4" w14:textId="52F8A0E7" w:rsidR="006C7588" w:rsidRPr="009A3B67" w:rsidRDefault="009A3B67" w:rsidP="00707302">
      <w:pPr>
        <w:pStyle w:val="Listeafsnit"/>
        <w:numPr>
          <w:ilvl w:val="0"/>
          <w:numId w:val="29"/>
        </w:numPr>
        <w:rPr>
          <w:lang w:val="da-DK"/>
        </w:rPr>
      </w:pPr>
      <w:r>
        <w:t xml:space="preserve">Current and future </w:t>
      </w:r>
      <w:r w:rsidR="00205754">
        <w:t>educators</w:t>
      </w:r>
      <w:r>
        <w:t xml:space="preserve">  </w:t>
      </w:r>
    </w:p>
    <w:p w14:paraId="1838E725" w14:textId="347103F1" w:rsidR="006C7588" w:rsidRPr="009A3B67" w:rsidRDefault="009A3B67" w:rsidP="00707302">
      <w:pPr>
        <w:pStyle w:val="Listeafsnit"/>
        <w:numPr>
          <w:ilvl w:val="0"/>
          <w:numId w:val="29"/>
        </w:numPr>
        <w:rPr>
          <w:lang w:val="da-DK"/>
        </w:rPr>
      </w:pPr>
      <w:r>
        <w:t>Censors</w:t>
      </w:r>
    </w:p>
    <w:p w14:paraId="6210F8D0" w14:textId="57103EC4" w:rsidR="004E46E9" w:rsidRPr="004E46E9" w:rsidRDefault="009A3B67" w:rsidP="004E46E9">
      <w:pPr>
        <w:pStyle w:val="Listeafsnit"/>
        <w:numPr>
          <w:ilvl w:val="0"/>
          <w:numId w:val="29"/>
        </w:numPr>
        <w:rPr>
          <w:lang w:val="da-DK"/>
        </w:rPr>
      </w:pPr>
      <w:r>
        <w:t>Study administration</w:t>
      </w:r>
    </w:p>
    <w:p w14:paraId="0074F55D" w14:textId="5A36E310" w:rsidR="00D6490D" w:rsidRPr="004E46E9" w:rsidRDefault="004E46E9" w:rsidP="004E46E9">
      <w:pPr>
        <w:rPr>
          <w:lang w:val="en-US"/>
        </w:rPr>
      </w:pPr>
      <w:r w:rsidRPr="004E46E9">
        <w:t>The competency profile serves as a bridge between the academic content of the programme and the expectations of the labour market and wider society. It should be understandable to external readers, including employers and prospective students.</w:t>
      </w:r>
    </w:p>
    <w:p w14:paraId="6456E21B" w14:textId="1F1976A2" w:rsidR="00EC63FE" w:rsidRPr="00D92AF2" w:rsidRDefault="00EC63FE" w:rsidP="00D92AF2">
      <w:pPr>
        <w:pStyle w:val="Overskrift2"/>
      </w:pPr>
      <w:r w:rsidRPr="00D92AF2">
        <w:t>Alignment in education</w:t>
      </w:r>
    </w:p>
    <w:p w14:paraId="235954B8" w14:textId="1BBA9157" w:rsidR="009525DF" w:rsidRPr="004E46E9" w:rsidRDefault="00581669" w:rsidP="001F4B93">
      <w:r>
        <w:t>The competency profile</w:t>
      </w:r>
      <w:r w:rsidR="004E46E9">
        <w:t xml:space="preserve"> sets out the overall learning objectives and academic identity of the programme. </w:t>
      </w:r>
      <w:r>
        <w:t xml:space="preserve">In descriptions for the individual activities (courses, project work and other learning activities), the </w:t>
      </w:r>
      <w:r w:rsidR="006C6A60">
        <w:t>educators</w:t>
      </w:r>
      <w:r>
        <w:t xml:space="preserve"> state the specific learning objectives, activity and assessment forms. The competency profile and the course descriptions </w:t>
      </w:r>
      <w:r w:rsidR="00A633BE">
        <w:t>must</w:t>
      </w:r>
      <w:r>
        <w:t xml:space="preserve"> mutually reflect each other – </w:t>
      </w:r>
      <w:r w:rsidR="00A633BE">
        <w:t>this</w:t>
      </w:r>
      <w:r>
        <w:t xml:space="preserve"> is called alignment (=conformity).</w:t>
      </w:r>
    </w:p>
    <w:p w14:paraId="43270577" w14:textId="77777777" w:rsidR="00A12152" w:rsidRDefault="004670DC" w:rsidP="00D92AF2">
      <w:pPr>
        <w:pStyle w:val="Overskrift2"/>
      </w:pPr>
      <w:r w:rsidRPr="00162097">
        <w:t>S</w:t>
      </w:r>
      <w:r w:rsidR="009C7904" w:rsidRPr="00162097">
        <w:t xml:space="preserve">trategic dimensions </w:t>
      </w:r>
      <w:r w:rsidRPr="00162097">
        <w:t xml:space="preserve">for </w:t>
      </w:r>
      <w:proofErr w:type="gramStart"/>
      <w:r w:rsidRPr="00162097">
        <w:t>Master's</w:t>
      </w:r>
      <w:proofErr w:type="gramEnd"/>
      <w:r w:rsidRPr="00162097">
        <w:t xml:space="preserve"> </w:t>
      </w:r>
      <w:r w:rsidR="00D6490D" w:rsidRPr="00162097">
        <w:t>programmes</w:t>
      </w:r>
      <w:r w:rsidRPr="00162097">
        <w:t xml:space="preserve"> at CBS</w:t>
      </w:r>
    </w:p>
    <w:p w14:paraId="5CBC1269" w14:textId="450A7527" w:rsidR="009525DF" w:rsidRPr="00A12152" w:rsidRDefault="00A12152" w:rsidP="00A12152">
      <w:r w:rsidRPr="00A12152">
        <w:t xml:space="preserve">Strategic dimensions for </w:t>
      </w:r>
      <w:proofErr w:type="gramStart"/>
      <w:r w:rsidRPr="00A12152">
        <w:t>Master's</w:t>
      </w:r>
      <w:proofErr w:type="gramEnd"/>
      <w:r w:rsidRPr="00A12152">
        <w:t xml:space="preserve"> programmes at CBS</w:t>
      </w:r>
    </w:p>
    <w:p w14:paraId="43C5BD2F" w14:textId="15BDEAEA" w:rsidR="002A62FF" w:rsidRPr="005C7B0D" w:rsidRDefault="009C7904" w:rsidP="002A6070">
      <w:r w:rsidRPr="009C7904">
        <w:t xml:space="preserve">CBS’ strategy and strategic initiatives should be considered when formulating the competency profile. </w:t>
      </w:r>
      <w:r w:rsidR="00133D46">
        <w:t xml:space="preserve">See </w:t>
      </w:r>
      <w:hyperlink r:id="rId13">
        <w:r w:rsidR="00133D46" w:rsidRPr="2E856B5A">
          <w:rPr>
            <w:rStyle w:val="Hyperlink"/>
          </w:rPr>
          <w:t>CBS strategy</w:t>
        </w:r>
      </w:hyperlink>
      <w:r w:rsidR="00133D46">
        <w:t xml:space="preserve">, which describes </w:t>
      </w:r>
      <w:r w:rsidR="10DD2760">
        <w:t xml:space="preserve">the overall strategy and </w:t>
      </w:r>
      <w:r w:rsidR="00C343CE">
        <w:t>the</w:t>
      </w:r>
      <w:r w:rsidR="00133D46">
        <w:t xml:space="preserve"> current strategic focus areas</w:t>
      </w:r>
      <w:r w:rsidR="00C343CE">
        <w:t xml:space="preserve"> at CBS</w:t>
      </w:r>
      <w:r w:rsidR="00133D46">
        <w:t xml:space="preserve">. </w:t>
      </w:r>
    </w:p>
    <w:p w14:paraId="1483AE67" w14:textId="2B8FB955" w:rsidR="002A6070" w:rsidRPr="00D6490D" w:rsidRDefault="002A6070" w:rsidP="00E87FCD">
      <w:pPr>
        <w:pStyle w:val="Overskrift4"/>
        <w:rPr>
          <w:lang w:val="en-US"/>
        </w:rPr>
      </w:pPr>
      <w:r w:rsidRPr="00D6490D">
        <w:t>Nordic Nine as an Integrated Dimension of the Competency Profile</w:t>
      </w:r>
    </w:p>
    <w:p w14:paraId="1AC6542D" w14:textId="2B7E514F" w:rsidR="002A6070" w:rsidRPr="00D6490D" w:rsidRDefault="002A6070" w:rsidP="002A6070">
      <w:pPr>
        <w:rPr>
          <w:lang w:val="en-US"/>
        </w:rPr>
      </w:pPr>
      <w:r w:rsidRPr="00D6490D">
        <w:t>CBS’ transformative capabilities framework – the Nordic Nine – must be integrated as a core dimension of the programmes’ competency profiles. These capabilities reflect our ambition to equip graduates with more than deep disciplinary knowledge but also the values and skills needed to navigate and contribute to a complex and evolving world of the 21st century. These capabilities should be meaningfully integrated into the academic content, supporting the development of both disciplinary expertise (</w:t>
      </w:r>
      <w:r w:rsidR="004E767C">
        <w:t xml:space="preserve">in Danish: </w:t>
      </w:r>
      <w:proofErr w:type="spellStart"/>
      <w:r w:rsidRPr="00D6490D">
        <w:t>uddannelse</w:t>
      </w:r>
      <w:proofErr w:type="spellEnd"/>
      <w:r w:rsidRPr="00D6490D">
        <w:t>) and broader personal and societal responsibility (</w:t>
      </w:r>
      <w:r w:rsidR="004E767C">
        <w:t xml:space="preserve">in Danish: </w:t>
      </w:r>
      <w:proofErr w:type="spellStart"/>
      <w:r w:rsidRPr="00D6490D">
        <w:t>dannelse</w:t>
      </w:r>
      <w:proofErr w:type="spellEnd"/>
      <w:r w:rsidRPr="00D6490D">
        <w:t>).</w:t>
      </w:r>
    </w:p>
    <w:p w14:paraId="753FD6C3" w14:textId="063DC9D8" w:rsidR="002A6070" w:rsidRPr="002A6070" w:rsidRDefault="002A6070" w:rsidP="001F4B93">
      <w:pPr>
        <w:rPr>
          <w:lang w:val="en-US"/>
        </w:rPr>
      </w:pPr>
      <w:r w:rsidRPr="00D6490D">
        <w:t>The competency profile should clearly articulate how the programme prepares students to approach professional tasks with sound judgement, analytical thinking, and a readiness to act responsibly and reflectively in society.</w:t>
      </w:r>
    </w:p>
    <w:p w14:paraId="53CD60DD" w14:textId="700747D0" w:rsidR="004D45BC" w:rsidRPr="00B659AD" w:rsidRDefault="004D45BC" w:rsidP="006F25D5">
      <w:pPr>
        <w:rPr>
          <w:lang w:val="en-US"/>
        </w:rPr>
      </w:pPr>
    </w:p>
    <w:p w14:paraId="0765DCD8" w14:textId="66629F60" w:rsidR="00B77DFB" w:rsidRPr="00B659AD" w:rsidRDefault="00B77DFB" w:rsidP="00D92AF2">
      <w:pPr>
        <w:pStyle w:val="Overskrift2"/>
        <w:rPr>
          <w:lang w:val="en-US"/>
        </w:rPr>
      </w:pPr>
      <w:bookmarkStart w:id="0" w:name="_Hlk199243758"/>
      <w:r w:rsidRPr="00770310">
        <w:lastRenderedPageBreak/>
        <w:t xml:space="preserve">Research-based education and teaching </w:t>
      </w:r>
    </w:p>
    <w:p w14:paraId="6773BE2E" w14:textId="36296941" w:rsidR="00A8109A" w:rsidRPr="00B659AD" w:rsidRDefault="0090650D" w:rsidP="006F25D5">
      <w:pPr>
        <w:rPr>
          <w:lang w:val="en-US"/>
        </w:rPr>
      </w:pPr>
      <w:r w:rsidRPr="00770310">
        <w:t xml:space="preserve">CBS's programmes and teaching are research-based, and the </w:t>
      </w:r>
      <w:r w:rsidR="00987808">
        <w:t xml:space="preserve">desired </w:t>
      </w:r>
      <w:r w:rsidRPr="00770310">
        <w:t xml:space="preserve">academic level and independence level of the students must be considered when formulating the programme's competence profile. Later, specific teaching activities must be specified at the course level that support students' acquisition of research-based knowledge and their participation in research-like activities. </w:t>
      </w:r>
    </w:p>
    <w:bookmarkEnd w:id="0"/>
    <w:p w14:paraId="06E5CF12" w14:textId="77777777" w:rsidR="00567BF9" w:rsidRPr="00B659AD" w:rsidRDefault="00567BF9" w:rsidP="00D92AF2">
      <w:pPr>
        <w:pStyle w:val="Overskrift2"/>
        <w:rPr>
          <w:lang w:val="en-US"/>
        </w:rPr>
      </w:pPr>
      <w:r w:rsidRPr="00567BF9">
        <w:t xml:space="preserve">Taxonomic levels in competency profiles and learning objectives </w:t>
      </w:r>
    </w:p>
    <w:p w14:paraId="7BC3E8F0" w14:textId="6AE77B38" w:rsidR="00647304" w:rsidRPr="0037029C" w:rsidRDefault="00567BF9" w:rsidP="006F25D5">
      <w:pPr>
        <w:rPr>
          <w:lang w:val="en-US"/>
        </w:rPr>
      </w:pPr>
      <w:r w:rsidRPr="00567BF9">
        <w:t xml:space="preserve">Knowledge, skills and competences in the text of the Qualifications Framework and in the curricula and course descriptions are built around taxonomic levels, i.e. a ladder of learning objectives, with knowledge at the bottom and advanced competences at the top. Each stage is a prerequisite for the next, so it's not possible to skip levels. There are different taxonomies for learning, where the SOLO taxonomy (Biggs &amp; Collis, 1982) is used at CBS. Alternatively, Bloom's taxonomy (Bloom, 1956) can be used. </w:t>
      </w:r>
    </w:p>
    <w:p w14:paraId="0A77E1A7" w14:textId="06DAC1DF" w:rsidR="00647304" w:rsidRDefault="00935EEC" w:rsidP="00647304">
      <w:r>
        <w:t xml:space="preserve">Graphics of the two taxonomies can be found at </w:t>
      </w:r>
      <w:hyperlink r:id="rId14" w:history="1">
        <w:r w:rsidR="006F7F68">
          <w:rPr>
            <w:rStyle w:val="Hyperlink"/>
          </w:rPr>
          <w:t>t</w:t>
        </w:r>
        <w:r w:rsidRPr="006D27E7">
          <w:rPr>
            <w:rStyle w:val="Hyperlink"/>
          </w:rPr>
          <w:t>each.</w:t>
        </w:r>
        <w:r w:rsidR="006D27E7" w:rsidRPr="006D27E7">
          <w:rPr>
            <w:rStyle w:val="Hyperlink"/>
          </w:rPr>
          <w:t>cbs.</w:t>
        </w:r>
        <w:r w:rsidRPr="006D27E7">
          <w:rPr>
            <w:rStyle w:val="Hyperlink"/>
          </w:rPr>
          <w:t>dk</w:t>
        </w:r>
      </w:hyperlink>
      <w:r>
        <w:t>. In the table below, we reproduce examples of competence verbs from the SOLO taxonomy and Bloom's taxonomy, respectively, which can be used for the specific formulation of learning objectives for a programme:</w:t>
      </w:r>
    </w:p>
    <w:p w14:paraId="7AEF8297" w14:textId="77777777" w:rsidR="00396F66" w:rsidRPr="00B659AD" w:rsidRDefault="00396F66" w:rsidP="00647304">
      <w:pPr>
        <w:rPr>
          <w:lang w:val="en-US"/>
        </w:rPr>
      </w:pPr>
    </w:p>
    <w:tbl>
      <w:tblPr>
        <w:tblStyle w:val="Tabel-Git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2777"/>
        <w:gridCol w:w="681"/>
        <w:gridCol w:w="2120"/>
        <w:gridCol w:w="2839"/>
      </w:tblGrid>
      <w:tr w:rsidR="00647304" w14:paraId="6F14878B" w14:textId="77777777" w:rsidTr="00EA37D7">
        <w:tc>
          <w:tcPr>
            <w:tcW w:w="4816" w:type="dxa"/>
            <w:gridSpan w:val="2"/>
            <w:tcBorders>
              <w:top w:val="single" w:sz="4" w:space="0" w:color="auto"/>
              <w:left w:val="single" w:sz="4" w:space="0" w:color="auto"/>
              <w:bottom w:val="single" w:sz="4" w:space="0" w:color="auto"/>
              <w:right w:val="single" w:sz="4" w:space="0" w:color="auto"/>
            </w:tcBorders>
          </w:tcPr>
          <w:p w14:paraId="34187D24" w14:textId="18CDAEF4" w:rsidR="00647304" w:rsidDel="00E30DD3" w:rsidRDefault="00647304" w:rsidP="00EA37D7">
            <w:pPr>
              <w:jc w:val="center"/>
              <w:rPr>
                <w:b/>
                <w:bCs/>
                <w:lang w:val="da-DK"/>
              </w:rPr>
            </w:pPr>
            <w:r w:rsidRPr="000C0763">
              <w:rPr>
                <w:b/>
                <w:bCs/>
              </w:rPr>
              <w:t>SOLO-ta</w:t>
            </w:r>
            <w:r w:rsidR="00110986">
              <w:rPr>
                <w:b/>
                <w:bCs/>
              </w:rPr>
              <w:t>x</w:t>
            </w:r>
            <w:r w:rsidRPr="000C0763">
              <w:rPr>
                <w:b/>
                <w:bCs/>
              </w:rPr>
              <w:t>ono</w:t>
            </w:r>
            <w:r w:rsidR="00110986">
              <w:rPr>
                <w:b/>
                <w:bCs/>
              </w:rPr>
              <w:t>my</w:t>
            </w:r>
          </w:p>
        </w:tc>
        <w:tc>
          <w:tcPr>
            <w:tcW w:w="681" w:type="dxa"/>
            <w:vMerge w:val="restart"/>
            <w:tcBorders>
              <w:left w:val="single" w:sz="4" w:space="0" w:color="auto"/>
              <w:right w:val="single" w:sz="4" w:space="0" w:color="auto"/>
            </w:tcBorders>
          </w:tcPr>
          <w:p w14:paraId="2A858DC5" w14:textId="77777777" w:rsidR="00647304" w:rsidRPr="000C0763" w:rsidRDefault="00647304" w:rsidP="00EA37D7">
            <w:pPr>
              <w:jc w:val="center"/>
              <w:rPr>
                <w:b/>
                <w:bCs/>
                <w:lang w:val="da-DK"/>
              </w:rPr>
            </w:pPr>
          </w:p>
        </w:tc>
        <w:tc>
          <w:tcPr>
            <w:tcW w:w="4959" w:type="dxa"/>
            <w:gridSpan w:val="2"/>
            <w:tcBorders>
              <w:top w:val="single" w:sz="4" w:space="0" w:color="auto"/>
              <w:left w:val="single" w:sz="4" w:space="0" w:color="auto"/>
              <w:bottom w:val="single" w:sz="4" w:space="0" w:color="auto"/>
              <w:right w:val="single" w:sz="4" w:space="0" w:color="auto"/>
            </w:tcBorders>
          </w:tcPr>
          <w:p w14:paraId="609C812D" w14:textId="77777777" w:rsidR="00647304" w:rsidRPr="000C0763" w:rsidRDefault="00647304" w:rsidP="00EA37D7">
            <w:pPr>
              <w:jc w:val="center"/>
              <w:rPr>
                <w:b/>
                <w:bCs/>
                <w:lang w:val="da-DK"/>
              </w:rPr>
            </w:pPr>
            <w:r w:rsidRPr="000C0763">
              <w:rPr>
                <w:b/>
                <w:bCs/>
              </w:rPr>
              <w:t>Bloom's taxonomy</w:t>
            </w:r>
          </w:p>
        </w:tc>
      </w:tr>
      <w:tr w:rsidR="008E1E92" w14:paraId="36B3052B" w14:textId="77777777" w:rsidTr="00EA37D7">
        <w:tc>
          <w:tcPr>
            <w:tcW w:w="2039" w:type="dxa"/>
            <w:tcBorders>
              <w:top w:val="single" w:sz="4" w:space="0" w:color="auto"/>
              <w:left w:val="single" w:sz="4" w:space="0" w:color="auto"/>
              <w:bottom w:val="single" w:sz="4" w:space="0" w:color="auto"/>
              <w:right w:val="single" w:sz="4" w:space="0" w:color="auto"/>
            </w:tcBorders>
          </w:tcPr>
          <w:p w14:paraId="01A0C46E" w14:textId="77777777" w:rsidR="008E1E92" w:rsidRPr="00B659AD" w:rsidRDefault="008E1E92" w:rsidP="008E1E92">
            <w:pPr>
              <w:rPr>
                <w:b/>
                <w:bCs/>
                <w:lang w:val="en-US"/>
              </w:rPr>
            </w:pPr>
            <w:r w:rsidRPr="00707302">
              <w:rPr>
                <w:b/>
                <w:bCs/>
              </w:rPr>
              <w:t>The five levels of learning and understanding:</w:t>
            </w:r>
          </w:p>
        </w:tc>
        <w:tc>
          <w:tcPr>
            <w:tcW w:w="2777" w:type="dxa"/>
            <w:tcBorders>
              <w:top w:val="single" w:sz="4" w:space="0" w:color="auto"/>
              <w:left w:val="single" w:sz="4" w:space="0" w:color="auto"/>
              <w:bottom w:val="single" w:sz="4" w:space="0" w:color="auto"/>
              <w:right w:val="single" w:sz="4" w:space="0" w:color="auto"/>
            </w:tcBorders>
          </w:tcPr>
          <w:p w14:paraId="0F9C56DA" w14:textId="6C5C22AC" w:rsidR="008E1E92" w:rsidRPr="00707302" w:rsidRDefault="00745DE0" w:rsidP="008E1E92">
            <w:pPr>
              <w:rPr>
                <w:b/>
                <w:bCs/>
                <w:lang w:val="da-DK"/>
              </w:rPr>
            </w:pPr>
            <w:r>
              <w:rPr>
                <w:b/>
                <w:bCs/>
              </w:rPr>
              <w:t>C</w:t>
            </w:r>
            <w:r w:rsidR="008E1E92" w:rsidRPr="00707302">
              <w:rPr>
                <w:b/>
                <w:bCs/>
              </w:rPr>
              <w:t>ompetence</w:t>
            </w:r>
            <w:r>
              <w:rPr>
                <w:b/>
                <w:bCs/>
              </w:rPr>
              <w:t xml:space="preserve"> </w:t>
            </w:r>
            <w:r w:rsidR="008E1E92" w:rsidRPr="00707302">
              <w:rPr>
                <w:b/>
                <w:bCs/>
              </w:rPr>
              <w:t>verb</w:t>
            </w:r>
            <w:r>
              <w:rPr>
                <w:b/>
                <w:bCs/>
              </w:rPr>
              <w:t>s</w:t>
            </w:r>
            <w:r w:rsidR="008E1E92" w:rsidRPr="00707302">
              <w:rPr>
                <w:b/>
                <w:bCs/>
              </w:rPr>
              <w:t>:</w:t>
            </w:r>
          </w:p>
        </w:tc>
        <w:tc>
          <w:tcPr>
            <w:tcW w:w="681" w:type="dxa"/>
            <w:vMerge/>
            <w:tcBorders>
              <w:left w:val="single" w:sz="4" w:space="0" w:color="auto"/>
              <w:right w:val="single" w:sz="4" w:space="0" w:color="auto"/>
            </w:tcBorders>
          </w:tcPr>
          <w:p w14:paraId="7BBCA715" w14:textId="77777777" w:rsidR="008E1E92" w:rsidRPr="006A7B13" w:rsidRDefault="008E1E92" w:rsidP="008E1E92">
            <w:pPr>
              <w:rPr>
                <w:lang w:val="da-DK"/>
              </w:rPr>
            </w:pPr>
          </w:p>
        </w:tc>
        <w:tc>
          <w:tcPr>
            <w:tcW w:w="2120" w:type="dxa"/>
            <w:tcBorders>
              <w:top w:val="single" w:sz="4" w:space="0" w:color="auto"/>
              <w:left w:val="single" w:sz="4" w:space="0" w:color="auto"/>
              <w:bottom w:val="single" w:sz="4" w:space="0" w:color="auto"/>
              <w:right w:val="single" w:sz="4" w:space="0" w:color="auto"/>
            </w:tcBorders>
          </w:tcPr>
          <w:p w14:paraId="0F62DDAF" w14:textId="77777777" w:rsidR="008E1E92" w:rsidRPr="00707302" w:rsidRDefault="008E1E92" w:rsidP="008E1E92">
            <w:pPr>
              <w:rPr>
                <w:b/>
                <w:bCs/>
                <w:lang w:val="da-DK"/>
              </w:rPr>
            </w:pPr>
            <w:r w:rsidRPr="00707302">
              <w:rPr>
                <w:b/>
                <w:bCs/>
              </w:rPr>
              <w:t>The six cognitive levels:</w:t>
            </w:r>
          </w:p>
        </w:tc>
        <w:tc>
          <w:tcPr>
            <w:tcW w:w="2839" w:type="dxa"/>
            <w:tcBorders>
              <w:top w:val="single" w:sz="4" w:space="0" w:color="auto"/>
              <w:left w:val="single" w:sz="4" w:space="0" w:color="auto"/>
              <w:bottom w:val="single" w:sz="4" w:space="0" w:color="auto"/>
              <w:right w:val="single" w:sz="4" w:space="0" w:color="auto"/>
            </w:tcBorders>
          </w:tcPr>
          <w:p w14:paraId="5EDF46FB" w14:textId="4957D51B" w:rsidR="008E1E92" w:rsidRPr="00707302" w:rsidRDefault="00745DE0" w:rsidP="008E1E92">
            <w:pPr>
              <w:rPr>
                <w:b/>
                <w:bCs/>
                <w:lang w:val="da-DK"/>
              </w:rPr>
            </w:pPr>
            <w:r>
              <w:rPr>
                <w:b/>
                <w:bCs/>
              </w:rPr>
              <w:t>C</w:t>
            </w:r>
            <w:r w:rsidR="008E1E92" w:rsidRPr="00707302">
              <w:rPr>
                <w:b/>
                <w:bCs/>
              </w:rPr>
              <w:t>ompetence</w:t>
            </w:r>
            <w:r>
              <w:rPr>
                <w:b/>
                <w:bCs/>
              </w:rPr>
              <w:t xml:space="preserve"> </w:t>
            </w:r>
            <w:r w:rsidR="008E1E92" w:rsidRPr="00707302">
              <w:rPr>
                <w:b/>
                <w:bCs/>
              </w:rPr>
              <w:t>verb</w:t>
            </w:r>
            <w:r>
              <w:rPr>
                <w:b/>
                <w:bCs/>
              </w:rPr>
              <w:t>s</w:t>
            </w:r>
            <w:r w:rsidR="008E1E92" w:rsidRPr="00707302">
              <w:rPr>
                <w:b/>
                <w:bCs/>
              </w:rPr>
              <w:t>:</w:t>
            </w:r>
          </w:p>
        </w:tc>
      </w:tr>
      <w:tr w:rsidR="008E1E92" w:rsidRPr="00770310" w14:paraId="04E17549" w14:textId="77777777" w:rsidTr="00EA37D7">
        <w:tc>
          <w:tcPr>
            <w:tcW w:w="2039" w:type="dxa"/>
            <w:tcBorders>
              <w:top w:val="single" w:sz="4" w:space="0" w:color="auto"/>
              <w:left w:val="single" w:sz="4" w:space="0" w:color="auto"/>
              <w:bottom w:val="single" w:sz="4" w:space="0" w:color="auto"/>
              <w:right w:val="single" w:sz="4" w:space="0" w:color="auto"/>
            </w:tcBorders>
          </w:tcPr>
          <w:p w14:paraId="0CDA1160" w14:textId="77777777" w:rsidR="008E1E92" w:rsidRDefault="008E1E92" w:rsidP="008E1E92">
            <w:pPr>
              <w:rPr>
                <w:lang w:val="da-DK"/>
              </w:rPr>
            </w:pPr>
            <w:r>
              <w:t>5. EXTENDED ABSTRACTION</w:t>
            </w:r>
          </w:p>
          <w:p w14:paraId="24D93FAE" w14:textId="77777777" w:rsidR="008E1E92" w:rsidRDefault="008E1E92" w:rsidP="008E1E92">
            <w:pPr>
              <w:rPr>
                <w:lang w:val="da-DK"/>
              </w:rPr>
            </w:pPr>
          </w:p>
        </w:tc>
        <w:tc>
          <w:tcPr>
            <w:tcW w:w="2777" w:type="dxa"/>
            <w:tcBorders>
              <w:top w:val="single" w:sz="4" w:space="0" w:color="auto"/>
              <w:left w:val="single" w:sz="4" w:space="0" w:color="auto"/>
              <w:bottom w:val="single" w:sz="4" w:space="0" w:color="auto"/>
              <w:right w:val="single" w:sz="4" w:space="0" w:color="auto"/>
            </w:tcBorders>
          </w:tcPr>
          <w:p w14:paraId="728CF477" w14:textId="125D5EC2" w:rsidR="008E1E92" w:rsidRPr="00B659AD" w:rsidDel="00E30DD3" w:rsidRDefault="008E1E92" w:rsidP="00707302">
            <w:pPr>
              <w:rPr>
                <w:lang w:val="en-US"/>
              </w:rPr>
            </w:pPr>
            <w:r w:rsidRPr="00D441D5">
              <w:t>Theori</w:t>
            </w:r>
            <w:r w:rsidR="00745DE0">
              <w:t>s</w:t>
            </w:r>
            <w:r w:rsidRPr="00D441D5">
              <w:t>e, generali</w:t>
            </w:r>
            <w:r w:rsidR="00745DE0">
              <w:t>s</w:t>
            </w:r>
            <w:r w:rsidRPr="00D441D5">
              <w:t xml:space="preserve">e, develop, put into perspective, </w:t>
            </w:r>
            <w:r w:rsidR="00745DE0">
              <w:t>present</w:t>
            </w:r>
            <w:r w:rsidRPr="00D441D5">
              <w:t>, create</w:t>
            </w:r>
          </w:p>
        </w:tc>
        <w:tc>
          <w:tcPr>
            <w:tcW w:w="681" w:type="dxa"/>
            <w:vMerge/>
            <w:tcBorders>
              <w:left w:val="single" w:sz="4" w:space="0" w:color="auto"/>
              <w:right w:val="single" w:sz="4" w:space="0" w:color="auto"/>
            </w:tcBorders>
          </w:tcPr>
          <w:p w14:paraId="248B608F"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2041403" w14:textId="2A426426" w:rsidR="008E1E92" w:rsidRDefault="008E1E92" w:rsidP="008E1E92">
            <w:pPr>
              <w:rPr>
                <w:lang w:val="da-DK"/>
              </w:rPr>
            </w:pPr>
            <w:r>
              <w:t xml:space="preserve">6. </w:t>
            </w:r>
            <w:r w:rsidR="00BA0366">
              <w:t>CREATE</w:t>
            </w:r>
          </w:p>
          <w:p w14:paraId="41806432" w14:textId="77777777" w:rsidR="008E1E92" w:rsidRDefault="008E1E92" w:rsidP="008E1E92">
            <w:pPr>
              <w:rPr>
                <w:lang w:val="da-DK"/>
              </w:rPr>
            </w:pPr>
          </w:p>
        </w:tc>
        <w:tc>
          <w:tcPr>
            <w:tcW w:w="2839" w:type="dxa"/>
            <w:tcBorders>
              <w:top w:val="single" w:sz="4" w:space="0" w:color="auto"/>
              <w:left w:val="single" w:sz="4" w:space="0" w:color="auto"/>
              <w:bottom w:val="single" w:sz="4" w:space="0" w:color="auto"/>
              <w:right w:val="single" w:sz="4" w:space="0" w:color="auto"/>
            </w:tcBorders>
          </w:tcPr>
          <w:p w14:paraId="4C34139E" w14:textId="13FDDEAF" w:rsidR="008E1E92" w:rsidRPr="00B659AD" w:rsidRDefault="008E1E92" w:rsidP="00707302">
            <w:pPr>
              <w:rPr>
                <w:lang w:val="en-US"/>
              </w:rPr>
            </w:pPr>
            <w:r w:rsidRPr="00A86AAE">
              <w:t>Ad</w:t>
            </w:r>
            <w:r w:rsidR="00573DAB">
              <w:t>just</w:t>
            </w:r>
            <w:r w:rsidRPr="00A86AAE">
              <w:t xml:space="preserve">, construct, combine, develop, design, </w:t>
            </w:r>
            <w:r w:rsidR="00573DAB">
              <w:t>improve</w:t>
            </w:r>
            <w:r w:rsidRPr="00A86AAE">
              <w:t xml:space="preserve">, </w:t>
            </w:r>
            <w:r w:rsidR="00573DAB">
              <w:t>present</w:t>
            </w:r>
          </w:p>
        </w:tc>
      </w:tr>
      <w:tr w:rsidR="008E1E92" w:rsidRPr="00770310" w14:paraId="5C1FEA10" w14:textId="77777777" w:rsidTr="00EA37D7">
        <w:tc>
          <w:tcPr>
            <w:tcW w:w="2039" w:type="dxa"/>
            <w:tcBorders>
              <w:top w:val="single" w:sz="4" w:space="0" w:color="auto"/>
              <w:left w:val="single" w:sz="4" w:space="0" w:color="auto"/>
              <w:bottom w:val="single" w:sz="4" w:space="0" w:color="auto"/>
              <w:right w:val="single" w:sz="4" w:space="0" w:color="auto"/>
            </w:tcBorders>
          </w:tcPr>
          <w:p w14:paraId="585D1FAD" w14:textId="77777777" w:rsidR="008E1E92" w:rsidRDefault="008E1E92" w:rsidP="008E1E92">
            <w:pPr>
              <w:rPr>
                <w:lang w:val="da-DK"/>
              </w:rPr>
            </w:pPr>
            <w:r>
              <w:t>4. RELATIONAL</w:t>
            </w:r>
          </w:p>
          <w:p w14:paraId="0795057F" w14:textId="77777777" w:rsidR="008E1E92" w:rsidRDefault="008E1E92" w:rsidP="008E1E92">
            <w:pPr>
              <w:rPr>
                <w:lang w:val="da-DK"/>
              </w:rPr>
            </w:pPr>
          </w:p>
        </w:tc>
        <w:tc>
          <w:tcPr>
            <w:tcW w:w="2777" w:type="dxa"/>
            <w:tcBorders>
              <w:top w:val="single" w:sz="4" w:space="0" w:color="auto"/>
              <w:left w:val="single" w:sz="4" w:space="0" w:color="auto"/>
              <w:bottom w:val="single" w:sz="4" w:space="0" w:color="auto"/>
              <w:right w:val="single" w:sz="4" w:space="0" w:color="auto"/>
            </w:tcBorders>
          </w:tcPr>
          <w:p w14:paraId="607241FC" w14:textId="6026A1E8" w:rsidR="008E1E92" w:rsidRPr="00B659AD" w:rsidDel="00E30DD3" w:rsidRDefault="008E1E92" w:rsidP="00707302">
            <w:pPr>
              <w:rPr>
                <w:lang w:val="en-US"/>
              </w:rPr>
            </w:pPr>
            <w:r w:rsidRPr="00D441D5">
              <w:t>Compare, explain, analy</w:t>
            </w:r>
            <w:r w:rsidR="00745DE0">
              <w:t>s</w:t>
            </w:r>
            <w:r w:rsidRPr="00D441D5">
              <w:t>e, conclude, apply, solve problems</w:t>
            </w:r>
          </w:p>
        </w:tc>
        <w:tc>
          <w:tcPr>
            <w:tcW w:w="681" w:type="dxa"/>
            <w:vMerge/>
            <w:tcBorders>
              <w:left w:val="single" w:sz="4" w:space="0" w:color="auto"/>
              <w:right w:val="single" w:sz="4" w:space="0" w:color="auto"/>
            </w:tcBorders>
          </w:tcPr>
          <w:p w14:paraId="1A5A4C85"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5365A58" w14:textId="77777777" w:rsidR="008E1E92" w:rsidRDefault="008E1E92" w:rsidP="008E1E92">
            <w:pPr>
              <w:rPr>
                <w:lang w:val="da-DK"/>
              </w:rPr>
            </w:pPr>
            <w:r>
              <w:t>5. EVALUATE</w:t>
            </w:r>
          </w:p>
          <w:p w14:paraId="61349525" w14:textId="77777777" w:rsidR="008E1E92" w:rsidRDefault="008E1E92" w:rsidP="008E1E92">
            <w:pPr>
              <w:rPr>
                <w:lang w:val="da-DK"/>
              </w:rPr>
            </w:pPr>
          </w:p>
        </w:tc>
        <w:tc>
          <w:tcPr>
            <w:tcW w:w="2839" w:type="dxa"/>
            <w:tcBorders>
              <w:top w:val="single" w:sz="4" w:space="0" w:color="auto"/>
              <w:left w:val="single" w:sz="4" w:space="0" w:color="auto"/>
              <w:bottom w:val="single" w:sz="4" w:space="0" w:color="auto"/>
              <w:right w:val="single" w:sz="4" w:space="0" w:color="auto"/>
            </w:tcBorders>
          </w:tcPr>
          <w:p w14:paraId="73493FC2" w14:textId="4E011A97" w:rsidR="008E1E92" w:rsidRPr="00B659AD" w:rsidRDefault="008E1E92" w:rsidP="00707302">
            <w:pPr>
              <w:rPr>
                <w:lang w:val="en-US"/>
              </w:rPr>
            </w:pPr>
            <w:r w:rsidRPr="00A86AAE">
              <w:t>Assess, compare, explain, evaluate, interpret, conclude</w:t>
            </w:r>
          </w:p>
        </w:tc>
      </w:tr>
      <w:tr w:rsidR="008E1E92" w:rsidRPr="000470D0" w14:paraId="1C38589D" w14:textId="77777777" w:rsidTr="00EA37D7">
        <w:tc>
          <w:tcPr>
            <w:tcW w:w="2039" w:type="dxa"/>
            <w:tcBorders>
              <w:top w:val="single" w:sz="4" w:space="0" w:color="auto"/>
              <w:left w:val="single" w:sz="4" w:space="0" w:color="auto"/>
              <w:bottom w:val="single" w:sz="4" w:space="0" w:color="auto"/>
              <w:right w:val="single" w:sz="4" w:space="0" w:color="auto"/>
            </w:tcBorders>
          </w:tcPr>
          <w:p w14:paraId="4F6359ED" w14:textId="36B64BA6" w:rsidR="008E1E92" w:rsidRDefault="008E1E92" w:rsidP="008E1E92">
            <w:pPr>
              <w:rPr>
                <w:lang w:val="da-DK"/>
              </w:rPr>
            </w:pPr>
            <w:r>
              <w:t>3. MULTI-STRUCTUR</w:t>
            </w:r>
            <w:r w:rsidR="00AB445A">
              <w:t>AL</w:t>
            </w:r>
          </w:p>
        </w:tc>
        <w:tc>
          <w:tcPr>
            <w:tcW w:w="2777" w:type="dxa"/>
            <w:tcBorders>
              <w:top w:val="single" w:sz="4" w:space="0" w:color="auto"/>
              <w:left w:val="single" w:sz="4" w:space="0" w:color="auto"/>
              <w:bottom w:val="single" w:sz="4" w:space="0" w:color="auto"/>
              <w:right w:val="single" w:sz="4" w:space="0" w:color="auto"/>
            </w:tcBorders>
          </w:tcPr>
          <w:p w14:paraId="10B3B3EF" w14:textId="3D3C1A6E" w:rsidR="008E1E92" w:rsidRPr="00B659AD" w:rsidRDefault="008E1E92" w:rsidP="00707302">
            <w:pPr>
              <w:rPr>
                <w:lang w:val="en-US"/>
              </w:rPr>
            </w:pPr>
            <w:r w:rsidRPr="00201001">
              <w:t xml:space="preserve">Classify, describe, discuss, </w:t>
            </w:r>
            <w:r w:rsidR="007F36F4">
              <w:t>recite</w:t>
            </w:r>
            <w:r w:rsidRPr="00201001">
              <w:t xml:space="preserve">, illustrate, </w:t>
            </w:r>
            <w:r w:rsidR="007F36F4">
              <w:t>estimate</w:t>
            </w:r>
            <w:r w:rsidRPr="00201001">
              <w:t>, outline</w:t>
            </w:r>
          </w:p>
        </w:tc>
        <w:tc>
          <w:tcPr>
            <w:tcW w:w="681" w:type="dxa"/>
            <w:vMerge/>
            <w:tcBorders>
              <w:left w:val="single" w:sz="4" w:space="0" w:color="auto"/>
              <w:right w:val="single" w:sz="4" w:space="0" w:color="auto"/>
            </w:tcBorders>
          </w:tcPr>
          <w:p w14:paraId="590AA0BA"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07C4F5A9" w14:textId="77777777" w:rsidR="008E1E92" w:rsidRDefault="008E1E92" w:rsidP="008E1E92">
            <w:pPr>
              <w:rPr>
                <w:lang w:val="da-DK"/>
              </w:rPr>
            </w:pPr>
            <w:r>
              <w:t>4. ANALYZE</w:t>
            </w:r>
          </w:p>
        </w:tc>
        <w:tc>
          <w:tcPr>
            <w:tcW w:w="2839" w:type="dxa"/>
            <w:tcBorders>
              <w:top w:val="single" w:sz="4" w:space="0" w:color="auto"/>
              <w:left w:val="single" w:sz="4" w:space="0" w:color="auto"/>
              <w:bottom w:val="single" w:sz="4" w:space="0" w:color="auto"/>
              <w:right w:val="single" w:sz="4" w:space="0" w:color="auto"/>
            </w:tcBorders>
          </w:tcPr>
          <w:p w14:paraId="4F0F623B" w14:textId="7B1137EE" w:rsidR="008E1E92" w:rsidRPr="00B659AD" w:rsidDel="008776B9" w:rsidRDefault="008E1E92" w:rsidP="00707302">
            <w:pPr>
              <w:rPr>
                <w:lang w:val="en-US"/>
              </w:rPr>
            </w:pPr>
            <w:r w:rsidRPr="00A86AAE">
              <w:t>Distinguish, assume, categori</w:t>
            </w:r>
            <w:r w:rsidR="007A7A4A">
              <w:t>s</w:t>
            </w:r>
            <w:r w:rsidRPr="00A86AAE">
              <w:t>e, compare, de</w:t>
            </w:r>
            <w:r w:rsidR="00B439F9">
              <w:t>construct</w:t>
            </w:r>
            <w:r w:rsidRPr="00A86AAE">
              <w:t xml:space="preserve">, </w:t>
            </w:r>
            <w:r w:rsidR="00B439F9">
              <w:t>show</w:t>
            </w:r>
            <w:r w:rsidRPr="00A86AAE">
              <w:t>, extract</w:t>
            </w:r>
          </w:p>
        </w:tc>
      </w:tr>
      <w:tr w:rsidR="008E1E92" w:rsidRPr="00770310" w14:paraId="2824E458" w14:textId="77777777" w:rsidTr="00EA37D7">
        <w:tc>
          <w:tcPr>
            <w:tcW w:w="2039" w:type="dxa"/>
            <w:tcBorders>
              <w:top w:val="single" w:sz="4" w:space="0" w:color="auto"/>
              <w:left w:val="single" w:sz="4" w:space="0" w:color="auto"/>
              <w:bottom w:val="single" w:sz="4" w:space="0" w:color="auto"/>
              <w:right w:val="single" w:sz="4" w:space="0" w:color="auto"/>
            </w:tcBorders>
          </w:tcPr>
          <w:p w14:paraId="38AC3715" w14:textId="51BECAB1" w:rsidR="008E1E92" w:rsidRDefault="008E1E92" w:rsidP="008E1E92">
            <w:pPr>
              <w:rPr>
                <w:lang w:val="da-DK"/>
              </w:rPr>
            </w:pPr>
            <w:r>
              <w:t>2. UNI-STRUCTUR</w:t>
            </w:r>
            <w:r w:rsidR="00AB445A">
              <w:t>AL</w:t>
            </w:r>
          </w:p>
        </w:tc>
        <w:tc>
          <w:tcPr>
            <w:tcW w:w="2777" w:type="dxa"/>
            <w:tcBorders>
              <w:top w:val="single" w:sz="4" w:space="0" w:color="auto"/>
              <w:left w:val="single" w:sz="4" w:space="0" w:color="auto"/>
              <w:bottom w:val="single" w:sz="4" w:space="0" w:color="auto"/>
              <w:right w:val="single" w:sz="4" w:space="0" w:color="auto"/>
            </w:tcBorders>
          </w:tcPr>
          <w:p w14:paraId="01F59A5B" w14:textId="0B2EB00B" w:rsidR="008E1E92" w:rsidRPr="00B659AD" w:rsidRDefault="008E1E92" w:rsidP="00707302">
            <w:pPr>
              <w:rPr>
                <w:lang w:val="en-US"/>
              </w:rPr>
            </w:pPr>
            <w:r w:rsidRPr="00386B1E">
              <w:t>Remember, identify, recognize, name, initiate, implement simple procedures</w:t>
            </w:r>
          </w:p>
        </w:tc>
        <w:tc>
          <w:tcPr>
            <w:tcW w:w="681" w:type="dxa"/>
            <w:vMerge/>
            <w:tcBorders>
              <w:left w:val="single" w:sz="4" w:space="0" w:color="auto"/>
              <w:right w:val="single" w:sz="4" w:space="0" w:color="auto"/>
            </w:tcBorders>
          </w:tcPr>
          <w:p w14:paraId="462F43AA"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E43A9DA" w14:textId="77777777" w:rsidR="008E1E92" w:rsidRDefault="008E1E92" w:rsidP="008E1E92">
            <w:pPr>
              <w:rPr>
                <w:lang w:val="da-DK"/>
              </w:rPr>
            </w:pPr>
            <w:r>
              <w:t>3. APPLY</w:t>
            </w:r>
          </w:p>
        </w:tc>
        <w:tc>
          <w:tcPr>
            <w:tcW w:w="2839" w:type="dxa"/>
            <w:tcBorders>
              <w:top w:val="single" w:sz="4" w:space="0" w:color="auto"/>
              <w:left w:val="single" w:sz="4" w:space="0" w:color="auto"/>
              <w:bottom w:val="single" w:sz="4" w:space="0" w:color="auto"/>
              <w:right w:val="single" w:sz="4" w:space="0" w:color="auto"/>
            </w:tcBorders>
          </w:tcPr>
          <w:p w14:paraId="74EC4BCD" w14:textId="67C033FD" w:rsidR="008E1E92" w:rsidRPr="00B659AD" w:rsidDel="008776B9" w:rsidRDefault="00616320" w:rsidP="00707302">
            <w:pPr>
              <w:rPr>
                <w:lang w:val="en-US"/>
              </w:rPr>
            </w:pPr>
            <w:r>
              <w:t>Use</w:t>
            </w:r>
            <w:r w:rsidR="008E1E92" w:rsidRPr="00FA00E5">
              <w:t>, develop, modify, solve, organi</w:t>
            </w:r>
            <w:r w:rsidR="007A7A4A">
              <w:t>s</w:t>
            </w:r>
            <w:r w:rsidR="008E1E92" w:rsidRPr="00FA00E5">
              <w:t xml:space="preserve">e, test, </w:t>
            </w:r>
            <w:r w:rsidR="007A7A4A">
              <w:t>generate</w:t>
            </w:r>
            <w:r w:rsidR="008E1E92" w:rsidRPr="00FA00E5">
              <w:t xml:space="preserve">, </w:t>
            </w:r>
            <w:r w:rsidR="007A7A4A">
              <w:t>process</w:t>
            </w:r>
          </w:p>
        </w:tc>
      </w:tr>
      <w:tr w:rsidR="008E1E92" w:rsidRPr="00770310" w14:paraId="47847D59" w14:textId="77777777" w:rsidTr="00EA37D7">
        <w:tc>
          <w:tcPr>
            <w:tcW w:w="2039" w:type="dxa"/>
            <w:tcBorders>
              <w:top w:val="single" w:sz="4" w:space="0" w:color="auto"/>
              <w:left w:val="single" w:sz="4" w:space="0" w:color="auto"/>
              <w:bottom w:val="single" w:sz="4" w:space="0" w:color="auto"/>
              <w:right w:val="single" w:sz="4" w:space="0" w:color="auto"/>
            </w:tcBorders>
          </w:tcPr>
          <w:p w14:paraId="2A58DAF6" w14:textId="77777777" w:rsidR="008E1E92" w:rsidRPr="001C3CD1" w:rsidRDefault="008E1E92" w:rsidP="008E1E92">
            <w:pPr>
              <w:rPr>
                <w:lang w:val="da-DK"/>
              </w:rPr>
            </w:pPr>
            <w:r w:rsidRPr="001C3CD1">
              <w:t>1. PRE-STRUCTURAL</w:t>
            </w:r>
          </w:p>
        </w:tc>
        <w:tc>
          <w:tcPr>
            <w:tcW w:w="2777" w:type="dxa"/>
            <w:tcBorders>
              <w:top w:val="single" w:sz="4" w:space="0" w:color="auto"/>
              <w:left w:val="single" w:sz="4" w:space="0" w:color="auto"/>
              <w:bottom w:val="single" w:sz="4" w:space="0" w:color="auto"/>
              <w:right w:val="single" w:sz="4" w:space="0" w:color="auto"/>
            </w:tcBorders>
          </w:tcPr>
          <w:p w14:paraId="2DD4E4C9" w14:textId="77777777" w:rsidR="008E1E92" w:rsidRDefault="008E1E92" w:rsidP="008E1E92">
            <w:pPr>
              <w:rPr>
                <w:lang w:val="da-DK"/>
              </w:rPr>
            </w:pPr>
            <w:r>
              <w:t>-</w:t>
            </w:r>
          </w:p>
        </w:tc>
        <w:tc>
          <w:tcPr>
            <w:tcW w:w="681" w:type="dxa"/>
            <w:vMerge/>
            <w:tcBorders>
              <w:left w:val="single" w:sz="4" w:space="0" w:color="auto"/>
              <w:right w:val="single" w:sz="4" w:space="0" w:color="auto"/>
            </w:tcBorders>
          </w:tcPr>
          <w:p w14:paraId="5B59CF8E" w14:textId="77777777" w:rsidR="008E1E92" w:rsidRDefault="008E1E92" w:rsidP="008E1E92">
            <w:pPr>
              <w:rPr>
                <w:lang w:val="da-DK"/>
              </w:rPr>
            </w:pPr>
          </w:p>
        </w:tc>
        <w:tc>
          <w:tcPr>
            <w:tcW w:w="2120" w:type="dxa"/>
            <w:tcBorders>
              <w:top w:val="single" w:sz="4" w:space="0" w:color="auto"/>
              <w:left w:val="single" w:sz="4" w:space="0" w:color="auto"/>
              <w:bottom w:val="single" w:sz="4" w:space="0" w:color="auto"/>
              <w:right w:val="single" w:sz="4" w:space="0" w:color="auto"/>
            </w:tcBorders>
          </w:tcPr>
          <w:p w14:paraId="1F7C60F1" w14:textId="77777777" w:rsidR="008E1E92" w:rsidRDefault="008E1E92" w:rsidP="008E1E92">
            <w:pPr>
              <w:rPr>
                <w:lang w:val="da-DK"/>
              </w:rPr>
            </w:pPr>
            <w:r>
              <w:t>2. UNDERSTAND</w:t>
            </w:r>
          </w:p>
        </w:tc>
        <w:tc>
          <w:tcPr>
            <w:tcW w:w="2839" w:type="dxa"/>
            <w:tcBorders>
              <w:top w:val="single" w:sz="4" w:space="0" w:color="auto"/>
              <w:left w:val="single" w:sz="4" w:space="0" w:color="auto"/>
              <w:bottom w:val="single" w:sz="4" w:space="0" w:color="auto"/>
              <w:right w:val="single" w:sz="4" w:space="0" w:color="auto"/>
            </w:tcBorders>
          </w:tcPr>
          <w:p w14:paraId="0D63C4E0" w14:textId="3B7540ED" w:rsidR="008E1E92" w:rsidRPr="00B659AD" w:rsidDel="008776B9" w:rsidRDefault="008E1E92" w:rsidP="00707302">
            <w:pPr>
              <w:rPr>
                <w:lang w:val="en-US"/>
              </w:rPr>
            </w:pPr>
            <w:r w:rsidRPr="00FA00E5">
              <w:t>Explain, illustrate, demonstrate, classify, compare, re</w:t>
            </w:r>
            <w:r w:rsidR="009F54BE">
              <w:t>formulate</w:t>
            </w:r>
            <w:r w:rsidRPr="00FA00E5">
              <w:t>, elaborate</w:t>
            </w:r>
            <w:r w:rsidR="00616320">
              <w:t xml:space="preserve"> on</w:t>
            </w:r>
            <w:r w:rsidRPr="00FA00E5">
              <w:t>, exemplify</w:t>
            </w:r>
          </w:p>
        </w:tc>
      </w:tr>
      <w:tr w:rsidR="008E1E92" w:rsidRPr="00770310" w14:paraId="64061047" w14:textId="77777777" w:rsidTr="00EA37D7">
        <w:tc>
          <w:tcPr>
            <w:tcW w:w="2039" w:type="dxa"/>
            <w:tcBorders>
              <w:top w:val="single" w:sz="4" w:space="0" w:color="auto"/>
              <w:left w:val="single" w:sz="4" w:space="0" w:color="auto"/>
              <w:bottom w:val="single" w:sz="4" w:space="0" w:color="auto"/>
              <w:right w:val="single" w:sz="4" w:space="0" w:color="auto"/>
            </w:tcBorders>
          </w:tcPr>
          <w:p w14:paraId="40C98D1C" w14:textId="77777777" w:rsidR="008E1E92" w:rsidRPr="00B659AD" w:rsidRDefault="008E1E92" w:rsidP="008E1E92">
            <w:pPr>
              <w:rPr>
                <w:lang w:val="en-US"/>
              </w:rPr>
            </w:pPr>
          </w:p>
        </w:tc>
        <w:tc>
          <w:tcPr>
            <w:tcW w:w="2777" w:type="dxa"/>
            <w:tcBorders>
              <w:top w:val="single" w:sz="4" w:space="0" w:color="auto"/>
              <w:left w:val="single" w:sz="4" w:space="0" w:color="auto"/>
              <w:bottom w:val="single" w:sz="4" w:space="0" w:color="auto"/>
              <w:right w:val="single" w:sz="4" w:space="0" w:color="auto"/>
            </w:tcBorders>
          </w:tcPr>
          <w:p w14:paraId="0F37337B" w14:textId="77777777" w:rsidR="008E1E92" w:rsidRPr="00B659AD" w:rsidRDefault="008E1E92" w:rsidP="008E1E92">
            <w:pPr>
              <w:rPr>
                <w:lang w:val="en-US"/>
              </w:rPr>
            </w:pPr>
          </w:p>
        </w:tc>
        <w:tc>
          <w:tcPr>
            <w:tcW w:w="681" w:type="dxa"/>
            <w:vMerge/>
            <w:tcBorders>
              <w:left w:val="single" w:sz="4" w:space="0" w:color="auto"/>
              <w:right w:val="single" w:sz="4" w:space="0" w:color="auto"/>
            </w:tcBorders>
          </w:tcPr>
          <w:p w14:paraId="53BEB406"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560D28D0" w14:textId="77777777" w:rsidR="008E1E92" w:rsidRPr="006846FA" w:rsidRDefault="008E1E92" w:rsidP="008E1E92">
            <w:pPr>
              <w:rPr>
                <w:lang w:val="da-DK"/>
              </w:rPr>
            </w:pPr>
            <w:r w:rsidRPr="006846FA">
              <w:t>1. REMEMBER</w:t>
            </w:r>
          </w:p>
        </w:tc>
        <w:tc>
          <w:tcPr>
            <w:tcW w:w="2839" w:type="dxa"/>
            <w:tcBorders>
              <w:top w:val="single" w:sz="4" w:space="0" w:color="auto"/>
              <w:left w:val="single" w:sz="4" w:space="0" w:color="auto"/>
              <w:bottom w:val="single" w:sz="4" w:space="0" w:color="auto"/>
              <w:right w:val="single" w:sz="4" w:space="0" w:color="auto"/>
            </w:tcBorders>
          </w:tcPr>
          <w:p w14:paraId="23D6018C" w14:textId="17D993E9" w:rsidR="008E1E92" w:rsidRPr="00B659AD" w:rsidDel="008776B9" w:rsidRDefault="008E1E92" w:rsidP="00707302">
            <w:pPr>
              <w:rPr>
                <w:lang w:val="en-US"/>
              </w:rPr>
            </w:pPr>
            <w:r w:rsidRPr="00D208BA">
              <w:t xml:space="preserve">Describe, mention, reproduce, </w:t>
            </w:r>
            <w:r w:rsidR="00551466">
              <w:t>account for</w:t>
            </w:r>
            <w:r w:rsidRPr="00D208BA">
              <w:t>, a</w:t>
            </w:r>
            <w:r w:rsidR="009F54BE">
              <w:t>cquire</w:t>
            </w:r>
            <w:r w:rsidRPr="00D208BA">
              <w:t>, identify, define, rep</w:t>
            </w:r>
            <w:r w:rsidR="009F54BE">
              <w:t>eat</w:t>
            </w:r>
            <w:r w:rsidRPr="00D208BA">
              <w:t>, recognize</w:t>
            </w:r>
          </w:p>
        </w:tc>
      </w:tr>
    </w:tbl>
    <w:p w14:paraId="57AB6B61" w14:textId="77777777" w:rsidR="00647304" w:rsidRPr="00B659AD" w:rsidRDefault="00647304" w:rsidP="00647304">
      <w:pPr>
        <w:rPr>
          <w:lang w:val="en-US"/>
        </w:rPr>
      </w:pPr>
    </w:p>
    <w:p w14:paraId="5A1351F4" w14:textId="1DC4D43F" w:rsidR="000A49E9" w:rsidRPr="00B659AD" w:rsidRDefault="00D371FC" w:rsidP="00D92AF2">
      <w:pPr>
        <w:pStyle w:val="Overskrift2"/>
        <w:rPr>
          <w:lang w:val="en-US"/>
        </w:rPr>
      </w:pPr>
      <w:r>
        <w:t xml:space="preserve">Formulation of overall learning objectives </w:t>
      </w:r>
    </w:p>
    <w:p w14:paraId="498D389C" w14:textId="0B02C985" w:rsidR="00D16206" w:rsidRPr="00B659AD" w:rsidRDefault="000A49E9" w:rsidP="009F1702">
      <w:pPr>
        <w:rPr>
          <w:lang w:val="en-US"/>
        </w:rPr>
      </w:pPr>
      <w:r w:rsidRPr="000A49E9">
        <w:t xml:space="preserve">The formulations of learning objectives in the competency profile focus on the student's learning and competency acquisition - and demonstrations of it. In contrast to the general text about the purpose of the education, the focus is thus not on what the course/activity "teaches", "aims towards" or "provides" or similar formulations that may describe teaching, but not necessarily learning. </w:t>
      </w:r>
    </w:p>
    <w:p w14:paraId="0F442447" w14:textId="47544E2A" w:rsidR="00BE7546" w:rsidRDefault="00BE7546" w:rsidP="00BE7546">
      <w:pPr>
        <w:rPr>
          <w:lang w:val="da-DK"/>
        </w:rPr>
      </w:pPr>
      <w:r w:rsidRPr="00CE4E2F">
        <w:lastRenderedPageBreak/>
        <w:t xml:space="preserve">Learning objectives are </w:t>
      </w:r>
      <w:r w:rsidR="009F6C68">
        <w:t>formulated</w:t>
      </w:r>
      <w:r w:rsidRPr="00CE4E2F">
        <w:t xml:space="preserve">: </w:t>
      </w:r>
    </w:p>
    <w:p w14:paraId="5A9FF306" w14:textId="2265FEE9" w:rsidR="00F920FE" w:rsidRPr="00B659AD" w:rsidRDefault="00884F12" w:rsidP="009B64B5">
      <w:pPr>
        <w:pStyle w:val="Listeafsnit"/>
        <w:numPr>
          <w:ilvl w:val="0"/>
          <w:numId w:val="28"/>
        </w:numPr>
        <w:rPr>
          <w:lang w:val="en-US"/>
        </w:rPr>
      </w:pPr>
      <w:r>
        <w:t xml:space="preserve">Clear and understandable (technical terms can be explained with a Danish synonym) </w:t>
      </w:r>
    </w:p>
    <w:p w14:paraId="45A3B582" w14:textId="08476B37" w:rsidR="00914035" w:rsidRPr="00B659AD" w:rsidRDefault="00884F12" w:rsidP="009B64B5">
      <w:pPr>
        <w:pStyle w:val="Listeafsnit"/>
        <w:numPr>
          <w:ilvl w:val="0"/>
          <w:numId w:val="28"/>
        </w:numPr>
        <w:rPr>
          <w:lang w:val="en-US"/>
        </w:rPr>
      </w:pPr>
      <w:r w:rsidRPr="00884F12">
        <w:t>With the use of active verbs (e.g. 'explain' rather than 'understand' – see the table</w:t>
      </w:r>
      <w:r w:rsidR="009F6C68">
        <w:t>s</w:t>
      </w:r>
      <w:r w:rsidRPr="00884F12">
        <w:t xml:space="preserve"> of competence verbs above) </w:t>
      </w:r>
    </w:p>
    <w:p w14:paraId="131F6A41" w14:textId="18C8EA6D" w:rsidR="00BE7546" w:rsidRPr="00B659AD" w:rsidRDefault="00884F12" w:rsidP="009B64B5">
      <w:pPr>
        <w:pStyle w:val="Listeafsnit"/>
        <w:numPr>
          <w:ilvl w:val="0"/>
          <w:numId w:val="28"/>
        </w:numPr>
        <w:rPr>
          <w:lang w:val="en-US"/>
        </w:rPr>
      </w:pPr>
      <w:r w:rsidRPr="00884F12">
        <w:t xml:space="preserve">Examinable and documentable (what needs to be demonstrated through which products/processes?) </w:t>
      </w:r>
    </w:p>
    <w:p w14:paraId="14C3AA2E" w14:textId="7C6C0B16" w:rsidR="00BE7546" w:rsidRPr="00B659AD" w:rsidRDefault="00884F12" w:rsidP="009B64B5">
      <w:pPr>
        <w:pStyle w:val="Listeafsnit"/>
        <w:numPr>
          <w:ilvl w:val="0"/>
          <w:numId w:val="28"/>
        </w:numPr>
        <w:rPr>
          <w:lang w:val="en-US"/>
        </w:rPr>
      </w:pPr>
      <w:r w:rsidRPr="00884F12">
        <w:t>Preferably with words from the Qualifications Framework's level 7 and from taxonomies for learning (</w:t>
      </w:r>
      <w:proofErr w:type="spellStart"/>
      <w:r w:rsidRPr="00884F12">
        <w:t>signaling</w:t>
      </w:r>
      <w:proofErr w:type="spellEnd"/>
      <w:r w:rsidRPr="00884F12">
        <w:t xml:space="preserve"> which taxonomic levels the activity is particularly aimed at) </w:t>
      </w:r>
    </w:p>
    <w:p w14:paraId="01DF6A30" w14:textId="393C9E28" w:rsidR="00B574D7" w:rsidRPr="00D6490D" w:rsidRDefault="00884F12" w:rsidP="00D6490D">
      <w:pPr>
        <w:pStyle w:val="Listeafsnit"/>
        <w:numPr>
          <w:ilvl w:val="0"/>
          <w:numId w:val="28"/>
        </w:numPr>
        <w:rPr>
          <w:lang w:val="en-US"/>
        </w:rPr>
      </w:pPr>
      <w:r w:rsidRPr="00884F12">
        <w:t>Not too detailed or many (a</w:t>
      </w:r>
      <w:r w:rsidR="00677C2C">
        <w:t>s a</w:t>
      </w:r>
      <w:r w:rsidRPr="00884F12">
        <w:t xml:space="preserve"> rule of thumb about 3 learning objectives within knowledge, skills and competences, respectively)</w:t>
      </w:r>
    </w:p>
    <w:p w14:paraId="77B588ED" w14:textId="4471E055" w:rsidR="00D6490D" w:rsidRPr="00D6490D" w:rsidRDefault="00D6490D" w:rsidP="00031035">
      <w:pPr>
        <w:pStyle w:val="Overskrift4"/>
        <w:rPr>
          <w:lang w:val="en-US"/>
        </w:rPr>
      </w:pPr>
      <w:r w:rsidRPr="00D6490D">
        <w:t>Assurance of Learning (</w:t>
      </w:r>
      <w:proofErr w:type="spellStart"/>
      <w:r w:rsidRPr="00D6490D">
        <w:t>AoL</w:t>
      </w:r>
      <w:proofErr w:type="spellEnd"/>
      <w:r w:rsidRPr="00D6490D">
        <w:t>)</w:t>
      </w:r>
      <w:r w:rsidR="006256B2">
        <w:t>, direct measures</w:t>
      </w:r>
    </w:p>
    <w:p w14:paraId="68B5029E" w14:textId="77777777" w:rsidR="006256B2" w:rsidRDefault="006256B2" w:rsidP="006256B2">
      <w:r>
        <w:t xml:space="preserve">The learning objectives in the competency profile are also used for </w:t>
      </w:r>
      <w:r w:rsidRPr="00D6490D">
        <w:t>Assurance of Learning</w:t>
      </w:r>
      <w:r>
        <w:t xml:space="preserve"> (</w:t>
      </w:r>
      <w:proofErr w:type="spellStart"/>
      <w:r>
        <w:t>AoL</w:t>
      </w:r>
      <w:proofErr w:type="spellEnd"/>
      <w:r>
        <w:t xml:space="preserve">), direct measures. The purpose of </w:t>
      </w:r>
      <w:r w:rsidRPr="00D6490D">
        <w:t>Assurance of Learning</w:t>
      </w:r>
      <w:r>
        <w:t xml:space="preserve"> (</w:t>
      </w:r>
      <w:proofErr w:type="spellStart"/>
      <w:r>
        <w:t>AoL</w:t>
      </w:r>
      <w:proofErr w:type="spellEnd"/>
      <w:r>
        <w:t xml:space="preserve">), direct measures is to provide data on student learning at programme level. This data is used in combination with other quality data by Study Boards, Heads of Studies, and Study Directors for quality assurance and continuous improvement of programmes. Thus, </w:t>
      </w:r>
      <w:r w:rsidRPr="00D6490D">
        <w:t>Assurance of Learning</w:t>
      </w:r>
      <w:r>
        <w:t xml:space="preserve"> (</w:t>
      </w:r>
      <w:proofErr w:type="spellStart"/>
      <w:r>
        <w:t>AoL</w:t>
      </w:r>
      <w:proofErr w:type="spellEnd"/>
      <w:r>
        <w:t xml:space="preserve">), direct measures </w:t>
      </w:r>
      <w:proofErr w:type="gramStart"/>
      <w:r>
        <w:t>is</w:t>
      </w:r>
      <w:proofErr w:type="gramEnd"/>
      <w:r>
        <w:t xml:space="preserve"> part of CBS’ Quality Assurance System for programmes. </w:t>
      </w:r>
    </w:p>
    <w:p w14:paraId="03326522" w14:textId="77777777" w:rsidR="006256B2" w:rsidRDefault="006256B2" w:rsidP="006256B2">
      <w:r w:rsidRPr="00D6490D">
        <w:t xml:space="preserve">When the programme’s competency profile is </w:t>
      </w:r>
      <w:r>
        <w:t>formulated</w:t>
      </w:r>
      <w:r w:rsidRPr="00D6490D">
        <w:t xml:space="preserve">, the measurability of the </w:t>
      </w:r>
      <w:r>
        <w:t>overall learning objectives</w:t>
      </w:r>
      <w:r w:rsidRPr="00D6490D">
        <w:t xml:space="preserve"> must be considered</w:t>
      </w:r>
      <w:r>
        <w:t xml:space="preserve"> as some of them will be used for </w:t>
      </w:r>
      <w:r w:rsidRPr="00D6490D">
        <w:t>Assurance of Learning</w:t>
      </w:r>
      <w:r>
        <w:t xml:space="preserve"> (</w:t>
      </w:r>
      <w:proofErr w:type="spellStart"/>
      <w:r>
        <w:t>AoL</w:t>
      </w:r>
      <w:proofErr w:type="spellEnd"/>
      <w:r>
        <w:t xml:space="preserve">), direct measures. Study Boards select the two Nordic Nine-related learning objectives they consider most important for measuring student learning. </w:t>
      </w:r>
    </w:p>
    <w:p w14:paraId="3F5E74E3" w14:textId="77777777" w:rsidR="006256B2" w:rsidRPr="00D6490D" w:rsidRDefault="006256B2" w:rsidP="006256B2">
      <w:pPr>
        <w:rPr>
          <w:lang w:val="en-US"/>
        </w:rPr>
      </w:pPr>
      <w:r>
        <w:t xml:space="preserve">An example of an overall learning objective previously used for </w:t>
      </w:r>
      <w:r w:rsidRPr="00D6490D">
        <w:t>Assurance of Learning</w:t>
      </w:r>
      <w:r>
        <w:t xml:space="preserve"> (</w:t>
      </w:r>
      <w:proofErr w:type="spellStart"/>
      <w:r>
        <w:t>AoL</w:t>
      </w:r>
      <w:proofErr w:type="spellEnd"/>
      <w:r>
        <w:t>), direct measures</w:t>
      </w:r>
      <w:r w:rsidDel="00EF46A2">
        <w:t xml:space="preserve"> </w:t>
      </w:r>
      <w:r>
        <w:t xml:space="preserve">is “Reflect critically on societal impacts of business decisions within shipping, trade and logistics, including social and environmental impacts.” </w:t>
      </w:r>
    </w:p>
    <w:p w14:paraId="4451588A" w14:textId="77777777" w:rsidR="0046620D" w:rsidRPr="00191C31" w:rsidRDefault="0046620D" w:rsidP="00D92AF2">
      <w:pPr>
        <w:pStyle w:val="Overskrift2"/>
        <w:rPr>
          <w:lang w:val="en-US"/>
        </w:rPr>
      </w:pPr>
      <w:r w:rsidRPr="0046620D">
        <w:t>Progression in learning objectives</w:t>
      </w:r>
    </w:p>
    <w:p w14:paraId="6056563B" w14:textId="7718EC70" w:rsidR="00C311DE" w:rsidRDefault="0046620D" w:rsidP="00033492">
      <w:pPr>
        <w:rPr>
          <w:lang w:val="da-DK"/>
        </w:rPr>
      </w:pPr>
      <w:r w:rsidRPr="0046620D">
        <w:t xml:space="preserve">Progression means a </w:t>
      </w:r>
      <w:r w:rsidR="00772A74">
        <w:t>development</w:t>
      </w:r>
      <w:r w:rsidR="008F0E3B">
        <w:t xml:space="preserve">, </w:t>
      </w:r>
      <w:r w:rsidRPr="0046620D">
        <w:t xml:space="preserve">which </w:t>
      </w:r>
      <w:r w:rsidR="00F11FF5">
        <w:t>is not necessarily gradual</w:t>
      </w:r>
      <w:r w:rsidRPr="0046620D">
        <w:t xml:space="preserve"> but sometimes more </w:t>
      </w:r>
      <w:r w:rsidR="00782172">
        <w:t>step</w:t>
      </w:r>
      <w:r w:rsidR="00981DA7">
        <w:t>wise</w:t>
      </w:r>
      <w:r w:rsidRPr="0046620D">
        <w:t xml:space="preserve"> or circular. Progression can be thought of both in relation to the learning objectives of the BA programme, and internally between the semesters of the </w:t>
      </w:r>
      <w:proofErr w:type="gramStart"/>
      <w:r w:rsidRPr="0046620D">
        <w:t>Master's</w:t>
      </w:r>
      <w:proofErr w:type="gramEnd"/>
      <w:r w:rsidRPr="0046620D">
        <w:t xml:space="preserve"> programme. Progression can take place in the </w:t>
      </w:r>
      <w:r w:rsidR="004B31A8">
        <w:t xml:space="preserve">following </w:t>
      </w:r>
      <w:r w:rsidRPr="0046620D">
        <w:t xml:space="preserve">dimensions: </w:t>
      </w:r>
    </w:p>
    <w:p w14:paraId="35B6FFE7" w14:textId="0ABF2BA3" w:rsidR="00C311DE" w:rsidRPr="00B659AD" w:rsidRDefault="00DB753E" w:rsidP="00707302">
      <w:pPr>
        <w:pStyle w:val="Listeafsnit"/>
        <w:numPr>
          <w:ilvl w:val="0"/>
          <w:numId w:val="25"/>
        </w:numPr>
        <w:rPr>
          <w:lang w:val="en-US"/>
        </w:rPr>
      </w:pPr>
      <w:r w:rsidRPr="00DB753E">
        <w:t xml:space="preserve">The substance (quantity, nature, complexity, new topics, methods and approaches are introduced) </w:t>
      </w:r>
    </w:p>
    <w:p w14:paraId="0FF4CB4A" w14:textId="4DDBFBCA" w:rsidR="00C311DE" w:rsidRPr="00B659AD" w:rsidRDefault="00DB753E" w:rsidP="00707302">
      <w:pPr>
        <w:pStyle w:val="Listeafsnit"/>
        <w:numPr>
          <w:ilvl w:val="0"/>
          <w:numId w:val="25"/>
        </w:numPr>
        <w:rPr>
          <w:lang w:val="en-US"/>
        </w:rPr>
      </w:pPr>
      <w:r w:rsidRPr="00DB753E">
        <w:t xml:space="preserve">Knowledge, skills and competences (at high and increasing taxonomic level) </w:t>
      </w:r>
    </w:p>
    <w:p w14:paraId="262B4741" w14:textId="36527AFC" w:rsidR="00B354D3" w:rsidRPr="00B659AD" w:rsidRDefault="00921BB7" w:rsidP="00707302">
      <w:pPr>
        <w:pStyle w:val="Listeafsnit"/>
        <w:numPr>
          <w:ilvl w:val="0"/>
          <w:numId w:val="25"/>
        </w:numPr>
        <w:rPr>
          <w:lang w:val="en-US"/>
        </w:rPr>
      </w:pPr>
      <w:r>
        <w:t>M</w:t>
      </w:r>
      <w:r w:rsidR="00DB753E" w:rsidRPr="00DB753E">
        <w:t xml:space="preserve">ethods (new, increasingly complex and </w:t>
      </w:r>
      <w:r w:rsidR="00C4397F">
        <w:t xml:space="preserve">with increasing </w:t>
      </w:r>
      <w:r w:rsidR="00DB753E" w:rsidRPr="00DB753E">
        <w:t xml:space="preserve">autonomy/responsibility) </w:t>
      </w:r>
    </w:p>
    <w:p w14:paraId="30A45381" w14:textId="386C6027" w:rsidR="00B354D3" w:rsidRPr="00B659AD" w:rsidRDefault="00DB753E" w:rsidP="00707302">
      <w:pPr>
        <w:pStyle w:val="Listeafsnit"/>
        <w:numPr>
          <w:ilvl w:val="0"/>
          <w:numId w:val="25"/>
        </w:numPr>
        <w:rPr>
          <w:lang w:val="en-US"/>
        </w:rPr>
      </w:pPr>
      <w:r w:rsidRPr="00DB753E">
        <w:t xml:space="preserve">Compared to the learning objectives of previous levels </w:t>
      </w:r>
    </w:p>
    <w:p w14:paraId="27570412" w14:textId="7185DF6A" w:rsidR="00D6490D" w:rsidRPr="00B659AD" w:rsidRDefault="0046620D" w:rsidP="00033492">
      <w:pPr>
        <w:rPr>
          <w:lang w:val="en-US"/>
        </w:rPr>
      </w:pPr>
      <w:r w:rsidRPr="0046620D">
        <w:t xml:space="preserve">We </w:t>
      </w:r>
      <w:r w:rsidR="004E46E9">
        <w:t>distinguish between</w:t>
      </w:r>
      <w:r w:rsidRPr="0046620D">
        <w:t xml:space="preserve"> horizontal progression (that the elements of the programme complement each other in breadth), and vertical progression, here understood as the </w:t>
      </w:r>
      <w:proofErr w:type="gramStart"/>
      <w:r w:rsidRPr="0046620D">
        <w:t>Master's</w:t>
      </w:r>
      <w:proofErr w:type="gramEnd"/>
      <w:r w:rsidRPr="0046620D">
        <w:t xml:space="preserve"> programme building on the learning objectives of the BA </w:t>
      </w:r>
      <w:r w:rsidR="00E552A7" w:rsidRPr="0046620D">
        <w:t xml:space="preserve">programme </w:t>
      </w:r>
      <w:proofErr w:type="gramStart"/>
      <w:r w:rsidR="00E552A7" w:rsidRPr="0046620D">
        <w:t>and</w:t>
      </w:r>
      <w:r w:rsidRPr="0046620D">
        <w:t xml:space="preserve"> also</w:t>
      </w:r>
      <w:proofErr w:type="gramEnd"/>
      <w:r w:rsidRPr="0046620D">
        <w:t xml:space="preserve"> pointing forward to the professional functions of working life. New topics and methods do not always represent progression in the sense that more complexity is built on top of an existing foundation, but can instead increase breadth, and this relationship can be </w:t>
      </w:r>
      <w:proofErr w:type="gramStart"/>
      <w:r w:rsidRPr="0046620D">
        <w:t>taken into account</w:t>
      </w:r>
      <w:proofErr w:type="gramEnd"/>
      <w:r w:rsidRPr="0046620D">
        <w:t>.</w:t>
      </w:r>
    </w:p>
    <w:p w14:paraId="52FE38AE" w14:textId="492EAC09" w:rsidR="00D07C1D" w:rsidRPr="00B659AD" w:rsidRDefault="00D07C1D" w:rsidP="00D92AF2">
      <w:pPr>
        <w:pStyle w:val="Overskrift2"/>
        <w:rPr>
          <w:lang w:val="en-US"/>
        </w:rPr>
      </w:pPr>
      <w:bookmarkStart w:id="1" w:name="_Hlk200010105"/>
      <w:r>
        <w:t>Master's studies of 75 ECTS and 120 ECTS respectively</w:t>
      </w:r>
    </w:p>
    <w:bookmarkEnd w:id="1"/>
    <w:p w14:paraId="4935C3CD" w14:textId="526044E3" w:rsidR="004E46E9" w:rsidRPr="004E46E9" w:rsidRDefault="004E46E9" w:rsidP="004E46E9">
      <w:pPr>
        <w:rPr>
          <w:lang w:val="en-US"/>
        </w:rPr>
      </w:pPr>
      <w:r w:rsidRPr="004E46E9">
        <w:rPr>
          <w:lang w:val="en-US"/>
        </w:rPr>
        <w:t xml:space="preserve">Both 75 and 120 ECTS Master's </w:t>
      </w:r>
      <w:proofErr w:type="spellStart"/>
      <w:r w:rsidRPr="004E46E9">
        <w:rPr>
          <w:lang w:val="en-US"/>
        </w:rPr>
        <w:t>programmes</w:t>
      </w:r>
      <w:proofErr w:type="spellEnd"/>
      <w:r w:rsidRPr="004E46E9">
        <w:rPr>
          <w:lang w:val="en-US"/>
        </w:rPr>
        <w:t xml:space="preserve"> are expected to meet the Qualifications Framework's level 7. However, their scope allows for different levels of depth and complexity, which can be reflected in the competency profiles</w:t>
      </w:r>
      <w:r>
        <w:rPr>
          <w:lang w:val="en-US"/>
        </w:rPr>
        <w:t xml:space="preserve">. For this, the spectrum of the taxonomies of </w:t>
      </w:r>
      <w:r w:rsidRPr="004E46E9">
        <w:rPr>
          <w:lang w:val="en-US"/>
        </w:rPr>
        <w:t xml:space="preserve">learning described above can be useful. </w:t>
      </w:r>
    </w:p>
    <w:p w14:paraId="2EA5615F" w14:textId="77777777" w:rsidR="004E46E9" w:rsidRPr="004E46E9" w:rsidRDefault="004E46E9" w:rsidP="004E46E9">
      <w:pPr>
        <w:rPr>
          <w:lang w:val="en-US"/>
        </w:rPr>
      </w:pPr>
      <w:r w:rsidRPr="004E46E9">
        <w:rPr>
          <w:lang w:val="en-US"/>
        </w:rPr>
        <w:t xml:space="preserve">The 120 ECTS </w:t>
      </w:r>
      <w:proofErr w:type="spellStart"/>
      <w:r w:rsidRPr="004E46E9">
        <w:rPr>
          <w:lang w:val="en-US"/>
        </w:rPr>
        <w:t>programmes</w:t>
      </w:r>
      <w:proofErr w:type="spellEnd"/>
      <w:r w:rsidRPr="004E46E9">
        <w:rPr>
          <w:lang w:val="en-US"/>
        </w:rPr>
        <w:t xml:space="preserve"> typically allow for:</w:t>
      </w:r>
    </w:p>
    <w:p w14:paraId="19954172" w14:textId="77777777" w:rsidR="004E46E9" w:rsidRPr="004E46E9" w:rsidRDefault="004E46E9" w:rsidP="004E46E9">
      <w:pPr>
        <w:numPr>
          <w:ilvl w:val="0"/>
          <w:numId w:val="36"/>
        </w:numPr>
        <w:rPr>
          <w:lang w:val="en-US"/>
        </w:rPr>
      </w:pPr>
      <w:r w:rsidRPr="004E46E9">
        <w:rPr>
          <w:lang w:val="en-US"/>
        </w:rPr>
        <w:t>Greater breadth and depth of research-based knowledge, often through extended thesis work or elective components.</w:t>
      </w:r>
    </w:p>
    <w:p w14:paraId="0DFC7448" w14:textId="77777777" w:rsidR="004E46E9" w:rsidRPr="004E46E9" w:rsidRDefault="004E46E9" w:rsidP="004E46E9">
      <w:pPr>
        <w:numPr>
          <w:ilvl w:val="0"/>
          <w:numId w:val="36"/>
        </w:numPr>
        <w:rPr>
          <w:lang w:val="en-US"/>
        </w:rPr>
      </w:pPr>
      <w:r w:rsidRPr="004E46E9">
        <w:rPr>
          <w:lang w:val="en-US"/>
        </w:rPr>
        <w:t>More advanced methodological training, including exposure to a wider range of research methods.</w:t>
      </w:r>
    </w:p>
    <w:p w14:paraId="290594AC" w14:textId="77777777" w:rsidR="004E46E9" w:rsidRPr="004E46E9" w:rsidRDefault="004E46E9" w:rsidP="004E46E9">
      <w:pPr>
        <w:numPr>
          <w:ilvl w:val="0"/>
          <w:numId w:val="36"/>
        </w:numPr>
        <w:rPr>
          <w:lang w:val="en-US"/>
        </w:rPr>
      </w:pPr>
      <w:r w:rsidRPr="004E46E9">
        <w:rPr>
          <w:lang w:val="en-US"/>
        </w:rPr>
        <w:lastRenderedPageBreak/>
        <w:t>Higher levels of academic independence and critical reflection, progressing to the top levels of SOLO and Bloom's taxonomies.</w:t>
      </w:r>
    </w:p>
    <w:p w14:paraId="56254BE5" w14:textId="77777777" w:rsidR="004E46E9" w:rsidRPr="004E46E9" w:rsidRDefault="004E46E9" w:rsidP="004E46E9">
      <w:pPr>
        <w:numPr>
          <w:ilvl w:val="0"/>
          <w:numId w:val="36"/>
        </w:numPr>
        <w:rPr>
          <w:lang w:val="en-US"/>
        </w:rPr>
      </w:pPr>
      <w:r w:rsidRPr="004E46E9">
        <w:rPr>
          <w:lang w:val="en-US"/>
        </w:rPr>
        <w:t>Stronger interdisciplinary engagement and complex problem-solving, preparing students for broader professional functions.</w:t>
      </w:r>
    </w:p>
    <w:p w14:paraId="6FDD7FFB" w14:textId="77777777" w:rsidR="004E46E9" w:rsidRPr="004E46E9" w:rsidRDefault="004E46E9" w:rsidP="004E46E9">
      <w:pPr>
        <w:numPr>
          <w:ilvl w:val="0"/>
          <w:numId w:val="36"/>
        </w:numPr>
        <w:rPr>
          <w:lang w:val="en-US"/>
        </w:rPr>
      </w:pPr>
      <w:r w:rsidRPr="004E46E9">
        <w:rPr>
          <w:lang w:val="en-US"/>
        </w:rPr>
        <w:t xml:space="preserve">Deeper practice orientation, where applicable, especially in </w:t>
      </w:r>
      <w:proofErr w:type="spellStart"/>
      <w:r w:rsidRPr="004E46E9">
        <w:rPr>
          <w:lang w:val="en-US"/>
        </w:rPr>
        <w:t>programmes</w:t>
      </w:r>
      <w:proofErr w:type="spellEnd"/>
      <w:r w:rsidRPr="004E46E9">
        <w:rPr>
          <w:lang w:val="en-US"/>
        </w:rPr>
        <w:t xml:space="preserve"> that include applied projects or internships.</w:t>
      </w:r>
    </w:p>
    <w:p w14:paraId="1F83C0B0" w14:textId="77777777" w:rsidR="004E46E9" w:rsidRPr="004E46E9" w:rsidRDefault="004E46E9" w:rsidP="004E46E9">
      <w:pPr>
        <w:rPr>
          <w:lang w:val="en-US"/>
        </w:rPr>
      </w:pPr>
      <w:r w:rsidRPr="004E46E9">
        <w:rPr>
          <w:lang w:val="en-US"/>
        </w:rPr>
        <w:t xml:space="preserve">In contrast, the 75 ECTS </w:t>
      </w:r>
      <w:proofErr w:type="spellStart"/>
      <w:r w:rsidRPr="004E46E9">
        <w:rPr>
          <w:lang w:val="en-US"/>
        </w:rPr>
        <w:t>programmes</w:t>
      </w:r>
      <w:proofErr w:type="spellEnd"/>
      <w:r w:rsidRPr="004E46E9">
        <w:rPr>
          <w:lang w:val="en-US"/>
        </w:rPr>
        <w:t xml:space="preserve"> may focus on achieving higher competencies within a narrower academic scope and with a more immediate </w:t>
      </w:r>
      <w:proofErr w:type="spellStart"/>
      <w:r w:rsidRPr="004E46E9">
        <w:rPr>
          <w:lang w:val="en-US"/>
        </w:rPr>
        <w:t>labour</w:t>
      </w:r>
      <w:proofErr w:type="spellEnd"/>
      <w:r w:rsidRPr="004E46E9">
        <w:rPr>
          <w:lang w:val="en-US"/>
        </w:rPr>
        <w:t xml:space="preserve"> market orientation.</w:t>
      </w:r>
    </w:p>
    <w:p w14:paraId="739B946C" w14:textId="19CDAD98" w:rsidR="006D1847" w:rsidRPr="00191C31" w:rsidRDefault="004A1B3A" w:rsidP="006D1847">
      <w:pPr>
        <w:pStyle w:val="Overskrift1"/>
        <w:rPr>
          <w:lang w:val="en-US"/>
        </w:rPr>
      </w:pPr>
      <w:r>
        <w:t>Supplementary materials</w:t>
      </w:r>
    </w:p>
    <w:p w14:paraId="032739FD" w14:textId="57E93919" w:rsidR="00A37955" w:rsidRPr="00707302" w:rsidRDefault="00A37955" w:rsidP="00707302">
      <w:pPr>
        <w:spacing w:after="0"/>
        <w:ind w:left="720" w:hanging="720"/>
        <w:rPr>
          <w:lang w:val="en-US"/>
        </w:rPr>
      </w:pPr>
      <w:r w:rsidRPr="00707302">
        <w:t xml:space="preserve">Aarhus University. </w:t>
      </w:r>
      <w:r w:rsidR="00F25AE8" w:rsidRPr="00040ABC">
        <w:rPr>
          <w:i/>
          <w:iCs/>
        </w:rPr>
        <w:t>Producing</w:t>
      </w:r>
      <w:r w:rsidR="004042A1" w:rsidRPr="00040ABC">
        <w:rPr>
          <w:i/>
          <w:iCs/>
        </w:rPr>
        <w:t xml:space="preserve"> </w:t>
      </w:r>
      <w:r w:rsidR="004042A1" w:rsidRPr="00707302">
        <w:rPr>
          <w:i/>
          <w:iCs/>
        </w:rPr>
        <w:t>academic regulations</w:t>
      </w:r>
      <w:r w:rsidR="00F36DEB" w:rsidRPr="00707302">
        <w:t xml:space="preserve">. </w:t>
      </w:r>
      <w:hyperlink r:id="rId15" w:history="1">
        <w:r w:rsidR="00F25AE8" w:rsidRPr="00C36AB5">
          <w:rPr>
            <w:rStyle w:val="Hyperlink"/>
          </w:rPr>
          <w:t>https://udarbejdstudieordninger.au.dk/en/producing-academic-regulations</w:t>
        </w:r>
      </w:hyperlink>
    </w:p>
    <w:p w14:paraId="27DD7487" w14:textId="27B63D09" w:rsidR="001A324C" w:rsidRDefault="00B84FA5" w:rsidP="00707302">
      <w:pPr>
        <w:spacing w:after="0"/>
        <w:ind w:left="720" w:hanging="720"/>
      </w:pPr>
      <w:r w:rsidRPr="00B84FA5">
        <w:t xml:space="preserve">Biggs, J. B. &amp; Collis, K. F. (1982). </w:t>
      </w:r>
      <w:r w:rsidR="001A324C" w:rsidRPr="001A324C">
        <w:rPr>
          <w:i/>
          <w:iCs/>
        </w:rPr>
        <w:t xml:space="preserve">Evaluating the Quality of Learning: The SOLO Taxonomy. </w:t>
      </w:r>
      <w:r w:rsidR="001A324C" w:rsidRPr="001A324C">
        <w:t>New York: Academic Press.</w:t>
      </w:r>
    </w:p>
    <w:p w14:paraId="2FC24A36" w14:textId="7D0ADE3D" w:rsidR="00151B7B" w:rsidRPr="00173519" w:rsidRDefault="00151B7B" w:rsidP="00707302">
      <w:pPr>
        <w:spacing w:after="0"/>
        <w:ind w:left="720" w:hanging="720"/>
        <w:rPr>
          <w:lang w:val="da-DK"/>
        </w:rPr>
      </w:pPr>
      <w:r w:rsidRPr="00151B7B">
        <w:t xml:space="preserve">Bloom, B. S. (1956). </w:t>
      </w:r>
      <w:r w:rsidRPr="00151B7B">
        <w:rPr>
          <w:i/>
          <w:iCs/>
        </w:rPr>
        <w:t xml:space="preserve">Taxonomy of </w:t>
      </w:r>
      <w:r w:rsidR="0066045F">
        <w:rPr>
          <w:i/>
          <w:iCs/>
        </w:rPr>
        <w:t>E</w:t>
      </w:r>
      <w:r w:rsidRPr="00151B7B">
        <w:rPr>
          <w:i/>
          <w:iCs/>
        </w:rPr>
        <w:t xml:space="preserve">ducational </w:t>
      </w:r>
      <w:r w:rsidR="0066045F">
        <w:rPr>
          <w:i/>
          <w:iCs/>
        </w:rPr>
        <w:t>O</w:t>
      </w:r>
      <w:r w:rsidRPr="00151B7B">
        <w:rPr>
          <w:i/>
          <w:iCs/>
        </w:rPr>
        <w:t xml:space="preserve">bjectives: The </w:t>
      </w:r>
      <w:r w:rsidR="00F57A2A">
        <w:rPr>
          <w:i/>
          <w:iCs/>
        </w:rPr>
        <w:t>C</w:t>
      </w:r>
      <w:r w:rsidRPr="00151B7B">
        <w:rPr>
          <w:i/>
          <w:iCs/>
        </w:rPr>
        <w:t xml:space="preserve">lassification of </w:t>
      </w:r>
      <w:r w:rsidR="00F57A2A">
        <w:rPr>
          <w:i/>
          <w:iCs/>
        </w:rPr>
        <w:t>E</w:t>
      </w:r>
      <w:r w:rsidRPr="00151B7B">
        <w:rPr>
          <w:i/>
          <w:iCs/>
        </w:rPr>
        <w:t xml:space="preserve">ducational </w:t>
      </w:r>
      <w:r w:rsidR="00F57A2A">
        <w:rPr>
          <w:i/>
          <w:iCs/>
        </w:rPr>
        <w:t>G</w:t>
      </w:r>
      <w:r w:rsidRPr="00151B7B">
        <w:rPr>
          <w:i/>
          <w:iCs/>
        </w:rPr>
        <w:t>oals</w:t>
      </w:r>
      <w:r w:rsidRPr="00151B7B">
        <w:t xml:space="preserve">. </w:t>
      </w:r>
      <w:r w:rsidRPr="00173519">
        <w:rPr>
          <w:lang w:val="da-DK"/>
        </w:rPr>
        <w:t>Longman Group.</w:t>
      </w:r>
    </w:p>
    <w:p w14:paraId="542BA0E9" w14:textId="2DE28C7C" w:rsidR="00826C4F" w:rsidRPr="00173519" w:rsidRDefault="00826C4F" w:rsidP="00F36DEB">
      <w:pPr>
        <w:spacing w:after="0"/>
        <w:ind w:left="720" w:hanging="720"/>
      </w:pPr>
      <w:r w:rsidRPr="00173519">
        <w:rPr>
          <w:lang w:val="da-DK"/>
        </w:rPr>
        <w:t xml:space="preserve">Damsholt, T. &amp; Jensen, H. N. (2023). </w:t>
      </w:r>
      <w:r w:rsidR="00BC61E2" w:rsidRPr="00BC61E2">
        <w:rPr>
          <w:lang w:val="da-DK"/>
        </w:rPr>
        <w:t>Fra Forskningsbaseret Uddannelse til Forsknings-Undervisnings-Integration – i modeller og praksis”</w:t>
      </w:r>
      <w:r w:rsidR="00E13176">
        <w:rPr>
          <w:lang w:val="da-DK"/>
        </w:rPr>
        <w:t xml:space="preserve">. </w:t>
      </w:r>
      <w:r w:rsidR="00BC61E2" w:rsidRPr="00173519">
        <w:rPr>
          <w:i/>
          <w:iCs/>
        </w:rPr>
        <w:t xml:space="preserve">Dansk </w:t>
      </w:r>
      <w:proofErr w:type="spellStart"/>
      <w:r w:rsidR="00C820FD" w:rsidRPr="00173519">
        <w:rPr>
          <w:i/>
          <w:iCs/>
        </w:rPr>
        <w:t>U</w:t>
      </w:r>
      <w:r w:rsidR="00BC61E2" w:rsidRPr="00173519">
        <w:rPr>
          <w:i/>
          <w:iCs/>
        </w:rPr>
        <w:t>niversitetspædagogisk</w:t>
      </w:r>
      <w:proofErr w:type="spellEnd"/>
      <w:r w:rsidR="00BC61E2" w:rsidRPr="00173519">
        <w:rPr>
          <w:i/>
          <w:iCs/>
        </w:rPr>
        <w:t xml:space="preserve"> </w:t>
      </w:r>
      <w:proofErr w:type="spellStart"/>
      <w:r w:rsidR="00BC61E2" w:rsidRPr="00173519">
        <w:rPr>
          <w:i/>
          <w:iCs/>
        </w:rPr>
        <w:t>Tidsskrift</w:t>
      </w:r>
      <w:proofErr w:type="spellEnd"/>
      <w:r w:rsidR="00BC61E2" w:rsidRPr="00173519">
        <w:rPr>
          <w:i/>
          <w:iCs/>
        </w:rPr>
        <w:t xml:space="preserve"> 18(35)</w:t>
      </w:r>
      <w:r w:rsidR="00BC61E2" w:rsidRPr="00173519">
        <w:t> p. 3-18</w:t>
      </w:r>
      <w:r w:rsidRPr="00173519">
        <w:t>.</w:t>
      </w:r>
    </w:p>
    <w:p w14:paraId="46E7E4D8" w14:textId="705463BC" w:rsidR="006A3B7A" w:rsidRPr="006A3B7A" w:rsidRDefault="006A3B7A" w:rsidP="006A3B7A">
      <w:pPr>
        <w:spacing w:after="0"/>
        <w:ind w:left="720" w:hanging="720"/>
      </w:pPr>
      <w:r>
        <w:t xml:space="preserve">Ministry of Higher Education and Science (2008). </w:t>
      </w:r>
      <w:r w:rsidRPr="00DD2D93">
        <w:t>Qualifications Framework for Danish Higher Education</w:t>
      </w:r>
      <w:r w:rsidRPr="00842A26">
        <w:t xml:space="preserve">: </w:t>
      </w:r>
      <w:hyperlink r:id="rId16" w:history="1">
        <w:r w:rsidR="006C0DA7">
          <w:rPr>
            <w:rStyle w:val="Hyperlink"/>
          </w:rPr>
          <w:t>https://ufsn.dk/media/yuhdeszw/qf_dk_he_261009.pdf</w:t>
        </w:r>
      </w:hyperlink>
    </w:p>
    <w:p w14:paraId="19056CAD" w14:textId="77777777" w:rsidR="00C72A9F" w:rsidRPr="003778D3" w:rsidRDefault="00C72A9F" w:rsidP="00C72A9F">
      <w:pPr>
        <w:spacing w:after="0"/>
        <w:ind w:left="720" w:hanging="720"/>
        <w:rPr>
          <w:lang w:val="da-DK"/>
        </w:rPr>
      </w:pPr>
      <w:proofErr w:type="spellStart"/>
      <w:r w:rsidRPr="003778D3">
        <w:rPr>
          <w:lang w:val="da-DK"/>
        </w:rPr>
        <w:t>Rienecker</w:t>
      </w:r>
      <w:proofErr w:type="spellEnd"/>
      <w:r w:rsidRPr="003778D3">
        <w:rPr>
          <w:lang w:val="da-DK"/>
        </w:rPr>
        <w:t xml:space="preserve"> &amp; EAE (2021). </w:t>
      </w:r>
      <w:r w:rsidRPr="003778D3">
        <w:rPr>
          <w:i/>
          <w:iCs/>
          <w:lang w:val="da-DK"/>
        </w:rPr>
        <w:t>Introduktion til kompetenceprofil og læringsmål</w:t>
      </w:r>
      <w:r w:rsidRPr="003778D3">
        <w:rPr>
          <w:lang w:val="da-DK"/>
        </w:rPr>
        <w:t>. Roskilde Universitet (internt dokument).</w:t>
      </w:r>
    </w:p>
    <w:p w14:paraId="0026F13C" w14:textId="77777777" w:rsidR="00C72A9F" w:rsidRDefault="00C72A9F" w:rsidP="00C72A9F">
      <w:pPr>
        <w:spacing w:after="0"/>
        <w:ind w:left="720" w:hanging="720"/>
        <w:rPr>
          <w:lang w:val="da-DK"/>
        </w:rPr>
      </w:pPr>
      <w:proofErr w:type="spellStart"/>
      <w:r w:rsidRPr="003778D3">
        <w:rPr>
          <w:lang w:val="da-DK"/>
        </w:rPr>
        <w:t>Rienecker</w:t>
      </w:r>
      <w:proofErr w:type="spellEnd"/>
      <w:r w:rsidRPr="003778D3">
        <w:rPr>
          <w:lang w:val="da-DK"/>
        </w:rPr>
        <w:t xml:space="preserve">, L., &amp; Troelsen, R. (2023). </w:t>
      </w:r>
      <w:r w:rsidRPr="003778D3">
        <w:rPr>
          <w:i/>
          <w:iCs/>
          <w:lang w:val="da-DK"/>
        </w:rPr>
        <w:t>Universitetspædagogik i oversigt: begreber og metoder</w:t>
      </w:r>
      <w:r w:rsidRPr="003778D3">
        <w:rPr>
          <w:lang w:val="da-DK"/>
        </w:rPr>
        <w:t xml:space="preserve"> (1. udgave), s. 37-69. Social litteratur. </w:t>
      </w:r>
      <w:hyperlink r:id="rId17" w:history="1">
        <w:r w:rsidRPr="003778D3">
          <w:rPr>
            <w:rStyle w:val="Hyperlink"/>
            <w:lang w:val="da-DK"/>
          </w:rPr>
          <w:t>https://libsearch.cbs.dk/permalink/45KBDK_CBS/1i6rvdp/alma9910226978105765</w:t>
        </w:r>
      </w:hyperlink>
      <w:r w:rsidRPr="003778D3">
        <w:rPr>
          <w:lang w:val="da-DK"/>
        </w:rPr>
        <w:t xml:space="preserve">.  </w:t>
      </w:r>
    </w:p>
    <w:p w14:paraId="3C0FFB01" w14:textId="33EBF22A" w:rsidR="006A3B7A" w:rsidRPr="006A3B7A" w:rsidRDefault="006A3B7A" w:rsidP="006A3B7A">
      <w:pPr>
        <w:spacing w:after="0"/>
        <w:ind w:left="720" w:hanging="720"/>
      </w:pPr>
      <w:r w:rsidRPr="003778D3">
        <w:rPr>
          <w:lang w:val="da-DK"/>
        </w:rPr>
        <w:t xml:space="preserve">Skov, S. (2014). </w:t>
      </w:r>
      <w:r w:rsidRPr="003778D3">
        <w:rPr>
          <w:i/>
          <w:iCs/>
          <w:lang w:val="da-DK"/>
        </w:rPr>
        <w:t xml:space="preserve">Læringsorienterede læseplaner. En håndbog for studieledere </w:t>
      </w:r>
      <w:r w:rsidRPr="003778D3">
        <w:rPr>
          <w:lang w:val="da-DK"/>
        </w:rPr>
        <w:t>(1. udgave).</w:t>
      </w:r>
      <w:r w:rsidRPr="003778D3">
        <w:rPr>
          <w:i/>
          <w:iCs/>
          <w:lang w:val="da-DK"/>
        </w:rPr>
        <w:t xml:space="preserve"> </w:t>
      </w:r>
      <w:r w:rsidRPr="00A92C76">
        <w:t xml:space="preserve">Roskilde Universitet. </w:t>
      </w:r>
      <w:hyperlink r:id="rId18" w:history="1">
        <w:r w:rsidRPr="00474293">
          <w:rPr>
            <w:rStyle w:val="Hyperlink"/>
          </w:rPr>
          <w:t>https://dun-net.dk/media/121920/haandbog_ny.pdf</w:t>
        </w:r>
      </w:hyperlink>
    </w:p>
    <w:p w14:paraId="30664EC8" w14:textId="24DCEECB" w:rsidR="002621BF" w:rsidRDefault="008A0B2A" w:rsidP="00F36DEB">
      <w:pPr>
        <w:spacing w:after="0"/>
        <w:ind w:left="720" w:hanging="720"/>
      </w:pPr>
      <w:proofErr w:type="spellStart"/>
      <w:r>
        <w:t>TeachThought</w:t>
      </w:r>
      <w:proofErr w:type="spellEnd"/>
      <w:r>
        <w:t xml:space="preserve">: What Is Bloom’s Taxonomy? A Definition </w:t>
      </w:r>
      <w:proofErr w:type="gramStart"/>
      <w:r>
        <w:t>For</w:t>
      </w:r>
      <w:proofErr w:type="gramEnd"/>
      <w:r>
        <w:t xml:space="preserve"> Teachers. </w:t>
      </w:r>
      <w:hyperlink r:id="rId19" w:history="1">
        <w:r w:rsidR="002621BF" w:rsidRPr="00474293">
          <w:rPr>
            <w:rStyle w:val="Hyperlink"/>
          </w:rPr>
          <w:t>https://www.teachthought.com/learning/what-is-blooms-taxonomy</w:t>
        </w:r>
      </w:hyperlink>
      <w:r w:rsidR="002621BF">
        <w:t xml:space="preserve"> </w:t>
      </w:r>
    </w:p>
    <w:p w14:paraId="6557ECB7" w14:textId="77777777" w:rsidR="006A3B7A" w:rsidRPr="003778D3" w:rsidRDefault="006A3B7A" w:rsidP="006A3B7A">
      <w:pPr>
        <w:spacing w:after="0"/>
        <w:ind w:left="720" w:hanging="720"/>
        <w:rPr>
          <w:lang w:val="da-DK"/>
        </w:rPr>
      </w:pPr>
      <w:r>
        <w:rPr>
          <w:lang w:val="da-DK"/>
        </w:rPr>
        <w:t>University of Copenhagen</w:t>
      </w:r>
      <w:r w:rsidRPr="003778D3">
        <w:rPr>
          <w:lang w:val="da-DK"/>
        </w:rPr>
        <w:t xml:space="preserve">. </w:t>
      </w:r>
      <w:r w:rsidRPr="00E3246F">
        <w:rPr>
          <w:i/>
          <w:iCs/>
          <w:lang w:val="da-DK"/>
        </w:rPr>
        <w:t>Forskningsbasering &amp; Forskningsintegration</w:t>
      </w:r>
      <w:r w:rsidRPr="003778D3">
        <w:rPr>
          <w:lang w:val="da-DK"/>
        </w:rPr>
        <w:t>.</w:t>
      </w:r>
      <w:r>
        <w:rPr>
          <w:lang w:val="da-DK"/>
        </w:rPr>
        <w:t xml:space="preserve"> </w:t>
      </w:r>
      <w:hyperlink r:id="rId20" w:history="1">
        <w:r w:rsidRPr="003778D3">
          <w:rPr>
            <w:rStyle w:val="Hyperlink"/>
            <w:lang w:val="da-DK"/>
          </w:rPr>
          <w:t>https://fbu.ku.dk/dokumenter/forskningsbasering___forskningsintegration.pdf/</w:t>
        </w:r>
      </w:hyperlink>
      <w:r w:rsidRPr="003778D3">
        <w:rPr>
          <w:lang w:val="da-DK"/>
        </w:rPr>
        <w:t xml:space="preserve"> </w:t>
      </w:r>
    </w:p>
    <w:p w14:paraId="173EF55F" w14:textId="77777777" w:rsidR="006A3B7A" w:rsidRDefault="006A3B7A" w:rsidP="00F36DEB">
      <w:pPr>
        <w:spacing w:after="0"/>
        <w:ind w:left="720" w:hanging="720"/>
      </w:pPr>
    </w:p>
    <w:sectPr w:rsidR="006A3B7A" w:rsidSect="0020287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AB32" w14:textId="77777777" w:rsidR="004B31BE" w:rsidRDefault="004B31BE" w:rsidP="00B11DB2">
      <w:pPr>
        <w:spacing w:after="0" w:line="240" w:lineRule="auto"/>
      </w:pPr>
      <w:r>
        <w:separator/>
      </w:r>
    </w:p>
  </w:endnote>
  <w:endnote w:type="continuationSeparator" w:id="0">
    <w:p w14:paraId="5FB9D19C" w14:textId="77777777" w:rsidR="004B31BE" w:rsidRDefault="004B31BE" w:rsidP="00B11DB2">
      <w:pPr>
        <w:spacing w:after="0" w:line="240" w:lineRule="auto"/>
      </w:pPr>
      <w:r>
        <w:continuationSeparator/>
      </w:r>
    </w:p>
  </w:endnote>
  <w:endnote w:type="continuationNotice" w:id="1">
    <w:p w14:paraId="23BAC8DA" w14:textId="77777777" w:rsidR="004B31BE" w:rsidRDefault="004B3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303875"/>
      <w:docPartObj>
        <w:docPartGallery w:val="Page Numbers (Bottom of Page)"/>
        <w:docPartUnique/>
      </w:docPartObj>
    </w:sdtPr>
    <w:sdtContent>
      <w:p w14:paraId="7EDA28D4" w14:textId="3472D950" w:rsidR="00B30384" w:rsidRDefault="00B30384">
        <w:pPr>
          <w:pStyle w:val="Sidefod"/>
          <w:jc w:val="right"/>
        </w:pPr>
        <w:r>
          <w:fldChar w:fldCharType="begin"/>
        </w:r>
        <w:r>
          <w:instrText>PAGE   \* MERGEFORMAT</w:instrText>
        </w:r>
        <w:r>
          <w:fldChar w:fldCharType="separate"/>
        </w:r>
        <w:r>
          <w:rPr>
            <w:lang w:val="da-DK"/>
          </w:rPr>
          <w:t>2</w:t>
        </w:r>
        <w:r>
          <w:fldChar w:fldCharType="end"/>
        </w:r>
      </w:p>
    </w:sdtContent>
  </w:sdt>
  <w:p w14:paraId="604149E2" w14:textId="5BEAAC81" w:rsidR="00B11DB2" w:rsidRDefault="00543DE0">
    <w:pPr>
      <w:pStyle w:val="Sidefod"/>
    </w:pPr>
    <w:r>
      <w:fldChar w:fldCharType="begin"/>
    </w:r>
    <w:r>
      <w:instrText xml:space="preserve"> DATE \@ "dd/MM/yyyy" </w:instrText>
    </w:r>
    <w:r>
      <w:fldChar w:fldCharType="separate"/>
    </w:r>
    <w:r w:rsidR="006256B2">
      <w:rPr>
        <w:noProof/>
      </w:rPr>
      <w:t>09/06/2026</w:t>
    </w:r>
    <w:r>
      <w:fldChar w:fldCharType="end"/>
    </w:r>
    <w:r>
      <w:t xml:space="preserve"> </w:t>
    </w:r>
    <w:r w:rsidR="00777C35">
      <w:t>Educational Development and Quality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175D" w14:textId="77777777" w:rsidR="004B31BE" w:rsidRDefault="004B31BE" w:rsidP="00B11DB2">
      <w:pPr>
        <w:spacing w:after="0" w:line="240" w:lineRule="auto"/>
      </w:pPr>
      <w:r>
        <w:separator/>
      </w:r>
    </w:p>
  </w:footnote>
  <w:footnote w:type="continuationSeparator" w:id="0">
    <w:p w14:paraId="1A962864" w14:textId="77777777" w:rsidR="004B31BE" w:rsidRDefault="004B31BE" w:rsidP="00B11DB2">
      <w:pPr>
        <w:spacing w:after="0" w:line="240" w:lineRule="auto"/>
      </w:pPr>
      <w:r>
        <w:continuationSeparator/>
      </w:r>
    </w:p>
  </w:footnote>
  <w:footnote w:type="continuationNotice" w:id="1">
    <w:p w14:paraId="26C3A76D" w14:textId="77777777" w:rsidR="004B31BE" w:rsidRDefault="004B31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E6"/>
    <w:multiLevelType w:val="hybridMultilevel"/>
    <w:tmpl w:val="636C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EA6"/>
    <w:multiLevelType w:val="hybridMultilevel"/>
    <w:tmpl w:val="8B9C4DAA"/>
    <w:lvl w:ilvl="0" w:tplc="08841FE4">
      <w:numFmt w:val="bullet"/>
      <w:lvlText w:val="•"/>
      <w:lvlJc w:val="left"/>
      <w:pPr>
        <w:ind w:left="360" w:hanging="360"/>
      </w:pPr>
      <w:rPr>
        <w:rFonts w:ascii="Arial" w:eastAsia="Arial" w:hAnsi="Arial" w:cs="Arial" w:hint="default"/>
        <w:spacing w:val="0"/>
        <w:w w:val="101"/>
        <w:lang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20BCE"/>
    <w:multiLevelType w:val="hybridMultilevel"/>
    <w:tmpl w:val="32A6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6A2F"/>
    <w:multiLevelType w:val="hybridMultilevel"/>
    <w:tmpl w:val="64568E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8548F5"/>
    <w:multiLevelType w:val="hybridMultilevel"/>
    <w:tmpl w:val="58483048"/>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038EA"/>
    <w:multiLevelType w:val="hybridMultilevel"/>
    <w:tmpl w:val="5D00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25ADD"/>
    <w:multiLevelType w:val="hybridMultilevel"/>
    <w:tmpl w:val="19F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A476B"/>
    <w:multiLevelType w:val="hybridMultilevel"/>
    <w:tmpl w:val="0CC0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6228"/>
    <w:multiLevelType w:val="hybridMultilevel"/>
    <w:tmpl w:val="AB5A3ECC"/>
    <w:lvl w:ilvl="0" w:tplc="6520ED14">
      <w:numFmt w:val="bullet"/>
      <w:lvlText w:val="•"/>
      <w:lvlJc w:val="left"/>
      <w:pPr>
        <w:ind w:left="486" w:hanging="373"/>
      </w:pPr>
      <w:rPr>
        <w:rFonts w:ascii="Arial" w:eastAsia="Arial" w:hAnsi="Arial" w:cs="Arial" w:hint="default"/>
        <w:spacing w:val="0"/>
        <w:w w:val="99"/>
        <w:lang w:eastAsia="en-US" w:bidi="ar-SA"/>
      </w:rPr>
    </w:lvl>
    <w:lvl w:ilvl="1" w:tplc="B476B114">
      <w:numFmt w:val="bullet"/>
      <w:lvlText w:val="•"/>
      <w:lvlJc w:val="left"/>
      <w:pPr>
        <w:ind w:left="1164" w:hanging="373"/>
      </w:pPr>
      <w:rPr>
        <w:rFonts w:hint="default"/>
        <w:lang w:eastAsia="en-US" w:bidi="ar-SA"/>
      </w:rPr>
    </w:lvl>
    <w:lvl w:ilvl="2" w:tplc="D5F47D94">
      <w:numFmt w:val="bullet"/>
      <w:lvlText w:val="•"/>
      <w:lvlJc w:val="left"/>
      <w:pPr>
        <w:ind w:left="1848" w:hanging="373"/>
      </w:pPr>
      <w:rPr>
        <w:rFonts w:hint="default"/>
        <w:lang w:eastAsia="en-US" w:bidi="ar-SA"/>
      </w:rPr>
    </w:lvl>
    <w:lvl w:ilvl="3" w:tplc="109C7FFC">
      <w:numFmt w:val="bullet"/>
      <w:lvlText w:val="•"/>
      <w:lvlJc w:val="left"/>
      <w:pPr>
        <w:ind w:left="2532" w:hanging="373"/>
      </w:pPr>
      <w:rPr>
        <w:rFonts w:hint="default"/>
        <w:lang w:eastAsia="en-US" w:bidi="ar-SA"/>
      </w:rPr>
    </w:lvl>
    <w:lvl w:ilvl="4" w:tplc="77F68016">
      <w:numFmt w:val="bullet"/>
      <w:lvlText w:val="•"/>
      <w:lvlJc w:val="left"/>
      <w:pPr>
        <w:ind w:left="3216" w:hanging="373"/>
      </w:pPr>
      <w:rPr>
        <w:rFonts w:hint="default"/>
        <w:lang w:eastAsia="en-US" w:bidi="ar-SA"/>
      </w:rPr>
    </w:lvl>
    <w:lvl w:ilvl="5" w:tplc="53AC521C">
      <w:numFmt w:val="bullet"/>
      <w:lvlText w:val="•"/>
      <w:lvlJc w:val="left"/>
      <w:pPr>
        <w:ind w:left="3900" w:hanging="373"/>
      </w:pPr>
      <w:rPr>
        <w:rFonts w:hint="default"/>
        <w:lang w:eastAsia="en-US" w:bidi="ar-SA"/>
      </w:rPr>
    </w:lvl>
    <w:lvl w:ilvl="6" w:tplc="569297D2">
      <w:numFmt w:val="bullet"/>
      <w:lvlText w:val="•"/>
      <w:lvlJc w:val="left"/>
      <w:pPr>
        <w:ind w:left="4584" w:hanging="373"/>
      </w:pPr>
      <w:rPr>
        <w:rFonts w:hint="default"/>
        <w:lang w:eastAsia="en-US" w:bidi="ar-SA"/>
      </w:rPr>
    </w:lvl>
    <w:lvl w:ilvl="7" w:tplc="BA608C16">
      <w:numFmt w:val="bullet"/>
      <w:lvlText w:val="•"/>
      <w:lvlJc w:val="left"/>
      <w:pPr>
        <w:ind w:left="5268" w:hanging="373"/>
      </w:pPr>
      <w:rPr>
        <w:rFonts w:hint="default"/>
        <w:lang w:eastAsia="en-US" w:bidi="ar-SA"/>
      </w:rPr>
    </w:lvl>
    <w:lvl w:ilvl="8" w:tplc="92D8F90A">
      <w:numFmt w:val="bullet"/>
      <w:lvlText w:val="•"/>
      <w:lvlJc w:val="left"/>
      <w:pPr>
        <w:ind w:left="5952" w:hanging="373"/>
      </w:pPr>
      <w:rPr>
        <w:rFonts w:hint="default"/>
        <w:lang w:eastAsia="en-US" w:bidi="ar-SA"/>
      </w:rPr>
    </w:lvl>
  </w:abstractNum>
  <w:abstractNum w:abstractNumId="9" w15:restartNumberingAfterBreak="0">
    <w:nsid w:val="1BAA7884"/>
    <w:multiLevelType w:val="hybridMultilevel"/>
    <w:tmpl w:val="4C20FD22"/>
    <w:lvl w:ilvl="0" w:tplc="6F00C4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153C"/>
    <w:multiLevelType w:val="hybridMultilevel"/>
    <w:tmpl w:val="CAE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0A3C7F"/>
    <w:multiLevelType w:val="hybridMultilevel"/>
    <w:tmpl w:val="0FCEACA6"/>
    <w:lvl w:ilvl="0" w:tplc="08841FE4">
      <w:numFmt w:val="bullet"/>
      <w:lvlText w:val="•"/>
      <w:lvlJc w:val="left"/>
      <w:pPr>
        <w:ind w:left="483" w:hanging="373"/>
      </w:pPr>
      <w:rPr>
        <w:rFonts w:ascii="Arial" w:eastAsia="Arial" w:hAnsi="Arial" w:cs="Arial" w:hint="default"/>
        <w:spacing w:val="0"/>
        <w:w w:val="101"/>
        <w:lang w:eastAsia="en-US" w:bidi="ar-SA"/>
      </w:rPr>
    </w:lvl>
    <w:lvl w:ilvl="1" w:tplc="D1287258">
      <w:numFmt w:val="bullet"/>
      <w:lvlText w:val="•"/>
      <w:lvlJc w:val="left"/>
      <w:pPr>
        <w:ind w:left="1164" w:hanging="373"/>
      </w:pPr>
      <w:rPr>
        <w:rFonts w:hint="default"/>
        <w:lang w:eastAsia="en-US" w:bidi="ar-SA"/>
      </w:rPr>
    </w:lvl>
    <w:lvl w:ilvl="2" w:tplc="00D06256">
      <w:numFmt w:val="bullet"/>
      <w:lvlText w:val="•"/>
      <w:lvlJc w:val="left"/>
      <w:pPr>
        <w:ind w:left="1848" w:hanging="373"/>
      </w:pPr>
      <w:rPr>
        <w:rFonts w:hint="default"/>
        <w:lang w:eastAsia="en-US" w:bidi="ar-SA"/>
      </w:rPr>
    </w:lvl>
    <w:lvl w:ilvl="3" w:tplc="D8C49A1A">
      <w:numFmt w:val="bullet"/>
      <w:lvlText w:val="•"/>
      <w:lvlJc w:val="left"/>
      <w:pPr>
        <w:ind w:left="2532" w:hanging="373"/>
      </w:pPr>
      <w:rPr>
        <w:rFonts w:hint="default"/>
        <w:lang w:eastAsia="en-US" w:bidi="ar-SA"/>
      </w:rPr>
    </w:lvl>
    <w:lvl w:ilvl="4" w:tplc="62A26862">
      <w:numFmt w:val="bullet"/>
      <w:lvlText w:val="•"/>
      <w:lvlJc w:val="left"/>
      <w:pPr>
        <w:ind w:left="3216" w:hanging="373"/>
      </w:pPr>
      <w:rPr>
        <w:rFonts w:hint="default"/>
        <w:lang w:eastAsia="en-US" w:bidi="ar-SA"/>
      </w:rPr>
    </w:lvl>
    <w:lvl w:ilvl="5" w:tplc="E4A086E0">
      <w:numFmt w:val="bullet"/>
      <w:lvlText w:val="•"/>
      <w:lvlJc w:val="left"/>
      <w:pPr>
        <w:ind w:left="3900" w:hanging="373"/>
      </w:pPr>
      <w:rPr>
        <w:rFonts w:hint="default"/>
        <w:lang w:eastAsia="en-US" w:bidi="ar-SA"/>
      </w:rPr>
    </w:lvl>
    <w:lvl w:ilvl="6" w:tplc="E2EC1D96">
      <w:numFmt w:val="bullet"/>
      <w:lvlText w:val="•"/>
      <w:lvlJc w:val="left"/>
      <w:pPr>
        <w:ind w:left="4584" w:hanging="373"/>
      </w:pPr>
      <w:rPr>
        <w:rFonts w:hint="default"/>
        <w:lang w:eastAsia="en-US" w:bidi="ar-SA"/>
      </w:rPr>
    </w:lvl>
    <w:lvl w:ilvl="7" w:tplc="69F8AC90">
      <w:numFmt w:val="bullet"/>
      <w:lvlText w:val="•"/>
      <w:lvlJc w:val="left"/>
      <w:pPr>
        <w:ind w:left="5268" w:hanging="373"/>
      </w:pPr>
      <w:rPr>
        <w:rFonts w:hint="default"/>
        <w:lang w:eastAsia="en-US" w:bidi="ar-SA"/>
      </w:rPr>
    </w:lvl>
    <w:lvl w:ilvl="8" w:tplc="88B62D90">
      <w:numFmt w:val="bullet"/>
      <w:lvlText w:val="•"/>
      <w:lvlJc w:val="left"/>
      <w:pPr>
        <w:ind w:left="5952" w:hanging="373"/>
      </w:pPr>
      <w:rPr>
        <w:rFonts w:hint="default"/>
        <w:lang w:eastAsia="en-US" w:bidi="ar-SA"/>
      </w:rPr>
    </w:lvl>
  </w:abstractNum>
  <w:abstractNum w:abstractNumId="12" w15:restartNumberingAfterBreak="0">
    <w:nsid w:val="24505978"/>
    <w:multiLevelType w:val="hybridMultilevel"/>
    <w:tmpl w:val="4F12C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62966"/>
    <w:multiLevelType w:val="hybridMultilevel"/>
    <w:tmpl w:val="DEC002D8"/>
    <w:lvl w:ilvl="0" w:tplc="FE14E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37507"/>
    <w:multiLevelType w:val="hybridMultilevel"/>
    <w:tmpl w:val="1102F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F7F2D"/>
    <w:multiLevelType w:val="hybridMultilevel"/>
    <w:tmpl w:val="858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A4E76"/>
    <w:multiLevelType w:val="hybridMultilevel"/>
    <w:tmpl w:val="897C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726F3"/>
    <w:multiLevelType w:val="hybridMultilevel"/>
    <w:tmpl w:val="C6369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A78FC"/>
    <w:multiLevelType w:val="hybridMultilevel"/>
    <w:tmpl w:val="52F87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F2C84"/>
    <w:multiLevelType w:val="multilevel"/>
    <w:tmpl w:val="FBD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878FC"/>
    <w:multiLevelType w:val="hybridMultilevel"/>
    <w:tmpl w:val="DA8A664A"/>
    <w:lvl w:ilvl="0" w:tplc="8A10334A">
      <w:start w:val="1"/>
      <w:numFmt w:val="bullet"/>
      <w:lvlText w:val=""/>
      <w:lvlJc w:val="left"/>
      <w:pPr>
        <w:ind w:left="483" w:hanging="374"/>
      </w:pPr>
      <w:rPr>
        <w:rFonts w:ascii="Symbol" w:hAnsi="Symbol" w:hint="default"/>
        <w:spacing w:val="0"/>
        <w:w w:val="100"/>
        <w:sz w:val="22"/>
        <w:szCs w:val="22"/>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1" w15:restartNumberingAfterBreak="0">
    <w:nsid w:val="50336C3D"/>
    <w:multiLevelType w:val="hybridMultilevel"/>
    <w:tmpl w:val="F2F09054"/>
    <w:lvl w:ilvl="0" w:tplc="0809000D">
      <w:start w:val="1"/>
      <w:numFmt w:val="bullet"/>
      <w:lvlText w:val=""/>
      <w:lvlJc w:val="left"/>
      <w:pPr>
        <w:ind w:left="483" w:hanging="374"/>
      </w:pPr>
      <w:rPr>
        <w:rFonts w:ascii="Wingdings" w:hAnsi="Wingdings" w:hint="default"/>
        <w:spacing w:val="0"/>
        <w:w w:val="100"/>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2" w15:restartNumberingAfterBreak="0">
    <w:nsid w:val="54E34AA8"/>
    <w:multiLevelType w:val="hybridMultilevel"/>
    <w:tmpl w:val="76A2B1A4"/>
    <w:lvl w:ilvl="0" w:tplc="84F2B1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3D42"/>
    <w:multiLevelType w:val="hybridMultilevel"/>
    <w:tmpl w:val="076ACC66"/>
    <w:lvl w:ilvl="0" w:tplc="FFFFFFFF">
      <w:numFmt w:val="bullet"/>
      <w:lvlText w:val="•"/>
      <w:lvlJc w:val="left"/>
      <w:pPr>
        <w:ind w:left="360" w:hanging="360"/>
      </w:pPr>
      <w:rPr>
        <w:rFonts w:ascii="Arial" w:eastAsia="Arial" w:hAnsi="Arial" w:cs="Arial" w:hint="default"/>
        <w:spacing w:val="0"/>
        <w:w w:val="101"/>
        <w:lang w:eastAsia="en-US" w:bidi="ar-SA"/>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A4C5E16"/>
    <w:multiLevelType w:val="hybridMultilevel"/>
    <w:tmpl w:val="5BEE2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836393"/>
    <w:multiLevelType w:val="hybridMultilevel"/>
    <w:tmpl w:val="91F04E06"/>
    <w:lvl w:ilvl="0" w:tplc="D2581DF2">
      <w:numFmt w:val="bullet"/>
      <w:lvlText w:val="•"/>
      <w:lvlJc w:val="left"/>
      <w:pPr>
        <w:ind w:left="483" w:hanging="374"/>
      </w:pPr>
      <w:rPr>
        <w:rFonts w:ascii="Arial" w:eastAsia="Arial" w:hAnsi="Arial" w:cs="Arial" w:hint="default"/>
        <w:spacing w:val="0"/>
        <w:w w:val="100"/>
        <w:lang w:eastAsia="en-US" w:bidi="ar-SA"/>
      </w:rPr>
    </w:lvl>
    <w:lvl w:ilvl="1" w:tplc="1A3E0AF6">
      <w:numFmt w:val="bullet"/>
      <w:lvlText w:val="•"/>
      <w:lvlJc w:val="left"/>
      <w:pPr>
        <w:ind w:left="1164" w:hanging="374"/>
      </w:pPr>
      <w:rPr>
        <w:rFonts w:hint="default"/>
        <w:lang w:eastAsia="en-US" w:bidi="ar-SA"/>
      </w:rPr>
    </w:lvl>
    <w:lvl w:ilvl="2" w:tplc="D68C769C">
      <w:numFmt w:val="bullet"/>
      <w:lvlText w:val="•"/>
      <w:lvlJc w:val="left"/>
      <w:pPr>
        <w:ind w:left="1848" w:hanging="374"/>
      </w:pPr>
      <w:rPr>
        <w:rFonts w:hint="default"/>
        <w:lang w:eastAsia="en-US" w:bidi="ar-SA"/>
      </w:rPr>
    </w:lvl>
    <w:lvl w:ilvl="3" w:tplc="D09C840A">
      <w:numFmt w:val="bullet"/>
      <w:lvlText w:val="•"/>
      <w:lvlJc w:val="left"/>
      <w:pPr>
        <w:ind w:left="2532" w:hanging="374"/>
      </w:pPr>
      <w:rPr>
        <w:rFonts w:hint="default"/>
        <w:lang w:eastAsia="en-US" w:bidi="ar-SA"/>
      </w:rPr>
    </w:lvl>
    <w:lvl w:ilvl="4" w:tplc="18305E86">
      <w:numFmt w:val="bullet"/>
      <w:lvlText w:val="•"/>
      <w:lvlJc w:val="left"/>
      <w:pPr>
        <w:ind w:left="3216" w:hanging="374"/>
      </w:pPr>
      <w:rPr>
        <w:rFonts w:hint="default"/>
        <w:lang w:eastAsia="en-US" w:bidi="ar-SA"/>
      </w:rPr>
    </w:lvl>
    <w:lvl w:ilvl="5" w:tplc="B000A02E">
      <w:numFmt w:val="bullet"/>
      <w:lvlText w:val="•"/>
      <w:lvlJc w:val="left"/>
      <w:pPr>
        <w:ind w:left="3900" w:hanging="374"/>
      </w:pPr>
      <w:rPr>
        <w:rFonts w:hint="default"/>
        <w:lang w:eastAsia="en-US" w:bidi="ar-SA"/>
      </w:rPr>
    </w:lvl>
    <w:lvl w:ilvl="6" w:tplc="B682466C">
      <w:numFmt w:val="bullet"/>
      <w:lvlText w:val="•"/>
      <w:lvlJc w:val="left"/>
      <w:pPr>
        <w:ind w:left="4584" w:hanging="374"/>
      </w:pPr>
      <w:rPr>
        <w:rFonts w:hint="default"/>
        <w:lang w:eastAsia="en-US" w:bidi="ar-SA"/>
      </w:rPr>
    </w:lvl>
    <w:lvl w:ilvl="7" w:tplc="F9AE356C">
      <w:numFmt w:val="bullet"/>
      <w:lvlText w:val="•"/>
      <w:lvlJc w:val="left"/>
      <w:pPr>
        <w:ind w:left="5268" w:hanging="374"/>
      </w:pPr>
      <w:rPr>
        <w:rFonts w:hint="default"/>
        <w:lang w:eastAsia="en-US" w:bidi="ar-SA"/>
      </w:rPr>
    </w:lvl>
    <w:lvl w:ilvl="8" w:tplc="DFBE1F3E">
      <w:numFmt w:val="bullet"/>
      <w:lvlText w:val="•"/>
      <w:lvlJc w:val="left"/>
      <w:pPr>
        <w:ind w:left="5952" w:hanging="374"/>
      </w:pPr>
      <w:rPr>
        <w:rFonts w:hint="default"/>
        <w:lang w:eastAsia="en-US" w:bidi="ar-SA"/>
      </w:rPr>
    </w:lvl>
  </w:abstractNum>
  <w:abstractNum w:abstractNumId="26" w15:restartNumberingAfterBreak="0">
    <w:nsid w:val="5CB95EBD"/>
    <w:multiLevelType w:val="hybridMultilevel"/>
    <w:tmpl w:val="6E04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C391F"/>
    <w:multiLevelType w:val="hybridMultilevel"/>
    <w:tmpl w:val="163ECE3E"/>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9C"/>
    <w:multiLevelType w:val="hybridMultilevel"/>
    <w:tmpl w:val="556EB5C2"/>
    <w:lvl w:ilvl="0" w:tplc="45402B16">
      <w:numFmt w:val="bullet"/>
      <w:lvlText w:val="•"/>
      <w:lvlJc w:val="left"/>
      <w:pPr>
        <w:ind w:left="486" w:hanging="373"/>
      </w:pPr>
      <w:rPr>
        <w:rFonts w:ascii="Arial" w:eastAsia="Arial" w:hAnsi="Arial" w:cs="Arial" w:hint="default"/>
        <w:spacing w:val="0"/>
        <w:w w:val="99"/>
        <w:lang w:eastAsia="en-US" w:bidi="ar-SA"/>
      </w:rPr>
    </w:lvl>
    <w:lvl w:ilvl="1" w:tplc="596E6688">
      <w:numFmt w:val="bullet"/>
      <w:lvlText w:val="•"/>
      <w:lvlJc w:val="left"/>
      <w:pPr>
        <w:ind w:left="1164" w:hanging="373"/>
      </w:pPr>
      <w:rPr>
        <w:rFonts w:hint="default"/>
        <w:lang w:eastAsia="en-US" w:bidi="ar-SA"/>
      </w:rPr>
    </w:lvl>
    <w:lvl w:ilvl="2" w:tplc="F70C2FD4">
      <w:numFmt w:val="bullet"/>
      <w:lvlText w:val="•"/>
      <w:lvlJc w:val="left"/>
      <w:pPr>
        <w:ind w:left="1848" w:hanging="373"/>
      </w:pPr>
      <w:rPr>
        <w:rFonts w:hint="default"/>
        <w:lang w:eastAsia="en-US" w:bidi="ar-SA"/>
      </w:rPr>
    </w:lvl>
    <w:lvl w:ilvl="3" w:tplc="27344534">
      <w:numFmt w:val="bullet"/>
      <w:lvlText w:val="•"/>
      <w:lvlJc w:val="left"/>
      <w:pPr>
        <w:ind w:left="2532" w:hanging="373"/>
      </w:pPr>
      <w:rPr>
        <w:rFonts w:hint="default"/>
        <w:lang w:eastAsia="en-US" w:bidi="ar-SA"/>
      </w:rPr>
    </w:lvl>
    <w:lvl w:ilvl="4" w:tplc="5518F80A">
      <w:numFmt w:val="bullet"/>
      <w:lvlText w:val="•"/>
      <w:lvlJc w:val="left"/>
      <w:pPr>
        <w:ind w:left="3216" w:hanging="373"/>
      </w:pPr>
      <w:rPr>
        <w:rFonts w:hint="default"/>
        <w:lang w:eastAsia="en-US" w:bidi="ar-SA"/>
      </w:rPr>
    </w:lvl>
    <w:lvl w:ilvl="5" w:tplc="27100A3E">
      <w:numFmt w:val="bullet"/>
      <w:lvlText w:val="•"/>
      <w:lvlJc w:val="left"/>
      <w:pPr>
        <w:ind w:left="3900" w:hanging="373"/>
      </w:pPr>
      <w:rPr>
        <w:rFonts w:hint="default"/>
        <w:lang w:eastAsia="en-US" w:bidi="ar-SA"/>
      </w:rPr>
    </w:lvl>
    <w:lvl w:ilvl="6" w:tplc="4E34A414">
      <w:numFmt w:val="bullet"/>
      <w:lvlText w:val="•"/>
      <w:lvlJc w:val="left"/>
      <w:pPr>
        <w:ind w:left="4584" w:hanging="373"/>
      </w:pPr>
      <w:rPr>
        <w:rFonts w:hint="default"/>
        <w:lang w:eastAsia="en-US" w:bidi="ar-SA"/>
      </w:rPr>
    </w:lvl>
    <w:lvl w:ilvl="7" w:tplc="0E8EB330">
      <w:numFmt w:val="bullet"/>
      <w:lvlText w:val="•"/>
      <w:lvlJc w:val="left"/>
      <w:pPr>
        <w:ind w:left="5268" w:hanging="373"/>
      </w:pPr>
      <w:rPr>
        <w:rFonts w:hint="default"/>
        <w:lang w:eastAsia="en-US" w:bidi="ar-SA"/>
      </w:rPr>
    </w:lvl>
    <w:lvl w:ilvl="8" w:tplc="B0DED6BA">
      <w:numFmt w:val="bullet"/>
      <w:lvlText w:val="•"/>
      <w:lvlJc w:val="left"/>
      <w:pPr>
        <w:ind w:left="5952" w:hanging="373"/>
      </w:pPr>
      <w:rPr>
        <w:rFonts w:hint="default"/>
        <w:lang w:eastAsia="en-US" w:bidi="ar-SA"/>
      </w:rPr>
    </w:lvl>
  </w:abstractNum>
  <w:abstractNum w:abstractNumId="29" w15:restartNumberingAfterBreak="0">
    <w:nsid w:val="65CC0052"/>
    <w:multiLevelType w:val="hybridMultilevel"/>
    <w:tmpl w:val="C022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C5B18"/>
    <w:multiLevelType w:val="hybridMultilevel"/>
    <w:tmpl w:val="B284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B619E2"/>
    <w:multiLevelType w:val="hybridMultilevel"/>
    <w:tmpl w:val="6C78B074"/>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C74F5"/>
    <w:multiLevelType w:val="hybridMultilevel"/>
    <w:tmpl w:val="5148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934C7"/>
    <w:multiLevelType w:val="hybridMultilevel"/>
    <w:tmpl w:val="E362DF48"/>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B160B"/>
    <w:multiLevelType w:val="hybridMultilevel"/>
    <w:tmpl w:val="90F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7ABC"/>
    <w:multiLevelType w:val="hybridMultilevel"/>
    <w:tmpl w:val="50A4FA5C"/>
    <w:lvl w:ilvl="0" w:tplc="325C7404">
      <w:numFmt w:val="bullet"/>
      <w:lvlText w:val="•"/>
      <w:lvlJc w:val="left"/>
      <w:pPr>
        <w:ind w:left="483" w:hanging="373"/>
      </w:pPr>
      <w:rPr>
        <w:rFonts w:ascii="Arial" w:eastAsia="Arial" w:hAnsi="Arial" w:cs="Arial" w:hint="default"/>
        <w:spacing w:val="0"/>
        <w:w w:val="101"/>
        <w:sz w:val="22"/>
        <w:szCs w:val="22"/>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64986">
    <w:abstractNumId w:val="34"/>
  </w:num>
  <w:num w:numId="2" w16cid:durableId="1815640466">
    <w:abstractNumId w:val="9"/>
  </w:num>
  <w:num w:numId="3" w16cid:durableId="1919749143">
    <w:abstractNumId w:val="13"/>
  </w:num>
  <w:num w:numId="4" w16cid:durableId="36202040">
    <w:abstractNumId w:val="22"/>
  </w:num>
  <w:num w:numId="5" w16cid:durableId="328875241">
    <w:abstractNumId w:val="0"/>
  </w:num>
  <w:num w:numId="6" w16cid:durableId="1348361452">
    <w:abstractNumId w:val="7"/>
  </w:num>
  <w:num w:numId="7" w16cid:durableId="1817261760">
    <w:abstractNumId w:val="6"/>
  </w:num>
  <w:num w:numId="8" w16cid:durableId="1560246456">
    <w:abstractNumId w:val="2"/>
  </w:num>
  <w:num w:numId="9" w16cid:durableId="1730837748">
    <w:abstractNumId w:val="25"/>
  </w:num>
  <w:num w:numId="10" w16cid:durableId="578561446">
    <w:abstractNumId w:val="21"/>
  </w:num>
  <w:num w:numId="11" w16cid:durableId="1032267943">
    <w:abstractNumId w:val="20"/>
  </w:num>
  <w:num w:numId="12" w16cid:durableId="1205866335">
    <w:abstractNumId w:val="11"/>
  </w:num>
  <w:num w:numId="13" w16cid:durableId="699824364">
    <w:abstractNumId w:val="8"/>
  </w:num>
  <w:num w:numId="14" w16cid:durableId="264850646">
    <w:abstractNumId w:val="28"/>
  </w:num>
  <w:num w:numId="15" w16cid:durableId="1525366824">
    <w:abstractNumId w:val="35"/>
  </w:num>
  <w:num w:numId="16" w16cid:durableId="147866006">
    <w:abstractNumId w:val="31"/>
  </w:num>
  <w:num w:numId="17" w16cid:durableId="2006588717">
    <w:abstractNumId w:val="1"/>
  </w:num>
  <w:num w:numId="18" w16cid:durableId="195043903">
    <w:abstractNumId w:val="4"/>
  </w:num>
  <w:num w:numId="19" w16cid:durableId="1087842292">
    <w:abstractNumId w:val="32"/>
  </w:num>
  <w:num w:numId="20" w16cid:durableId="1150253024">
    <w:abstractNumId w:val="5"/>
  </w:num>
  <w:num w:numId="21" w16cid:durableId="1712607721">
    <w:abstractNumId w:val="10"/>
  </w:num>
  <w:num w:numId="22" w16cid:durableId="1596551143">
    <w:abstractNumId w:val="16"/>
  </w:num>
  <w:num w:numId="23" w16cid:durableId="448596380">
    <w:abstractNumId w:val="17"/>
  </w:num>
  <w:num w:numId="24" w16cid:durableId="1568539091">
    <w:abstractNumId w:val="15"/>
  </w:num>
  <w:num w:numId="25" w16cid:durableId="1176572057">
    <w:abstractNumId w:val="23"/>
  </w:num>
  <w:num w:numId="26" w16cid:durableId="2110002439">
    <w:abstractNumId w:val="24"/>
  </w:num>
  <w:num w:numId="27" w16cid:durableId="794255830">
    <w:abstractNumId w:val="12"/>
  </w:num>
  <w:num w:numId="28" w16cid:durableId="1813060894">
    <w:abstractNumId w:val="3"/>
  </w:num>
  <w:num w:numId="29" w16cid:durableId="275140771">
    <w:abstractNumId w:val="18"/>
  </w:num>
  <w:num w:numId="30" w16cid:durableId="380397631">
    <w:abstractNumId w:val="14"/>
  </w:num>
  <w:num w:numId="31" w16cid:durableId="1545678194">
    <w:abstractNumId w:val="26"/>
  </w:num>
  <w:num w:numId="32" w16cid:durableId="711685526">
    <w:abstractNumId w:val="29"/>
  </w:num>
  <w:num w:numId="33" w16cid:durableId="1274940715">
    <w:abstractNumId w:val="30"/>
  </w:num>
  <w:num w:numId="34" w16cid:durableId="1584951889">
    <w:abstractNumId w:val="27"/>
  </w:num>
  <w:num w:numId="35" w16cid:durableId="1764649279">
    <w:abstractNumId w:val="33"/>
  </w:num>
  <w:num w:numId="36" w16cid:durableId="170610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5"/>
    <w:rsid w:val="00007A39"/>
    <w:rsid w:val="00010B3D"/>
    <w:rsid w:val="00014EAC"/>
    <w:rsid w:val="00015CD2"/>
    <w:rsid w:val="0003089C"/>
    <w:rsid w:val="00031035"/>
    <w:rsid w:val="00033492"/>
    <w:rsid w:val="00037609"/>
    <w:rsid w:val="00037976"/>
    <w:rsid w:val="00040ABC"/>
    <w:rsid w:val="00041639"/>
    <w:rsid w:val="000437C7"/>
    <w:rsid w:val="00045404"/>
    <w:rsid w:val="000470D0"/>
    <w:rsid w:val="0005060A"/>
    <w:rsid w:val="00051E09"/>
    <w:rsid w:val="000533C5"/>
    <w:rsid w:val="0005465C"/>
    <w:rsid w:val="000551F4"/>
    <w:rsid w:val="00055683"/>
    <w:rsid w:val="00063E79"/>
    <w:rsid w:val="00075998"/>
    <w:rsid w:val="00076904"/>
    <w:rsid w:val="00076A1D"/>
    <w:rsid w:val="00076A38"/>
    <w:rsid w:val="00080C53"/>
    <w:rsid w:val="00081B66"/>
    <w:rsid w:val="00087053"/>
    <w:rsid w:val="000934D2"/>
    <w:rsid w:val="000A49E9"/>
    <w:rsid w:val="000A75BD"/>
    <w:rsid w:val="000B04A7"/>
    <w:rsid w:val="000B2DDC"/>
    <w:rsid w:val="000B4B9A"/>
    <w:rsid w:val="000B56B2"/>
    <w:rsid w:val="000B59C5"/>
    <w:rsid w:val="000C0763"/>
    <w:rsid w:val="000C6C5E"/>
    <w:rsid w:val="000D107A"/>
    <w:rsid w:val="000D13CE"/>
    <w:rsid w:val="000D4167"/>
    <w:rsid w:val="000D5A78"/>
    <w:rsid w:val="000E1940"/>
    <w:rsid w:val="000E3831"/>
    <w:rsid w:val="000E3932"/>
    <w:rsid w:val="000E3C14"/>
    <w:rsid w:val="000E5487"/>
    <w:rsid w:val="000E7018"/>
    <w:rsid w:val="000F5E15"/>
    <w:rsid w:val="000F6CF4"/>
    <w:rsid w:val="00102146"/>
    <w:rsid w:val="00102D4B"/>
    <w:rsid w:val="001045BB"/>
    <w:rsid w:val="00110986"/>
    <w:rsid w:val="00111601"/>
    <w:rsid w:val="00111E83"/>
    <w:rsid w:val="001121AA"/>
    <w:rsid w:val="00122BF2"/>
    <w:rsid w:val="00124876"/>
    <w:rsid w:val="00133D46"/>
    <w:rsid w:val="00134CCC"/>
    <w:rsid w:val="00151B7B"/>
    <w:rsid w:val="0015256E"/>
    <w:rsid w:val="00152C4B"/>
    <w:rsid w:val="0015312D"/>
    <w:rsid w:val="00153D83"/>
    <w:rsid w:val="00155035"/>
    <w:rsid w:val="00162097"/>
    <w:rsid w:val="001623C8"/>
    <w:rsid w:val="001656D2"/>
    <w:rsid w:val="0016755B"/>
    <w:rsid w:val="00170F9F"/>
    <w:rsid w:val="00173519"/>
    <w:rsid w:val="00187478"/>
    <w:rsid w:val="001910D4"/>
    <w:rsid w:val="00191C31"/>
    <w:rsid w:val="00196E72"/>
    <w:rsid w:val="001A1603"/>
    <w:rsid w:val="001A2832"/>
    <w:rsid w:val="001A2F12"/>
    <w:rsid w:val="001A324C"/>
    <w:rsid w:val="001A3AC7"/>
    <w:rsid w:val="001A719E"/>
    <w:rsid w:val="001B3A88"/>
    <w:rsid w:val="001C0414"/>
    <w:rsid w:val="001C300F"/>
    <w:rsid w:val="001C3CD1"/>
    <w:rsid w:val="001D6403"/>
    <w:rsid w:val="001D7A4E"/>
    <w:rsid w:val="001D7FE5"/>
    <w:rsid w:val="001F4B93"/>
    <w:rsid w:val="00200441"/>
    <w:rsid w:val="00201001"/>
    <w:rsid w:val="00202870"/>
    <w:rsid w:val="00205754"/>
    <w:rsid w:val="00211720"/>
    <w:rsid w:val="0021443E"/>
    <w:rsid w:val="00226329"/>
    <w:rsid w:val="002275F6"/>
    <w:rsid w:val="002309B1"/>
    <w:rsid w:val="00242D56"/>
    <w:rsid w:val="00244DC4"/>
    <w:rsid w:val="00251A11"/>
    <w:rsid w:val="002621BF"/>
    <w:rsid w:val="002677FF"/>
    <w:rsid w:val="00273932"/>
    <w:rsid w:val="00273D89"/>
    <w:rsid w:val="00275352"/>
    <w:rsid w:val="00276996"/>
    <w:rsid w:val="0028481E"/>
    <w:rsid w:val="00285247"/>
    <w:rsid w:val="00290801"/>
    <w:rsid w:val="002A0FEF"/>
    <w:rsid w:val="002A16B4"/>
    <w:rsid w:val="002A6070"/>
    <w:rsid w:val="002A62FF"/>
    <w:rsid w:val="002B30F1"/>
    <w:rsid w:val="002B3B58"/>
    <w:rsid w:val="002B4AF2"/>
    <w:rsid w:val="002C63D7"/>
    <w:rsid w:val="002C78D7"/>
    <w:rsid w:val="002C7A0E"/>
    <w:rsid w:val="002D09B8"/>
    <w:rsid w:val="002D167B"/>
    <w:rsid w:val="002D6650"/>
    <w:rsid w:val="002E1AA2"/>
    <w:rsid w:val="002F10A6"/>
    <w:rsid w:val="002F44BE"/>
    <w:rsid w:val="002F46D9"/>
    <w:rsid w:val="002F61ED"/>
    <w:rsid w:val="00310B1B"/>
    <w:rsid w:val="003119C3"/>
    <w:rsid w:val="00315F63"/>
    <w:rsid w:val="003218E2"/>
    <w:rsid w:val="00323710"/>
    <w:rsid w:val="00325260"/>
    <w:rsid w:val="0033151F"/>
    <w:rsid w:val="003361D5"/>
    <w:rsid w:val="00340C4A"/>
    <w:rsid w:val="003419D6"/>
    <w:rsid w:val="00346B02"/>
    <w:rsid w:val="00350A39"/>
    <w:rsid w:val="0035412C"/>
    <w:rsid w:val="003548C4"/>
    <w:rsid w:val="00354BE8"/>
    <w:rsid w:val="0037029C"/>
    <w:rsid w:val="003817E7"/>
    <w:rsid w:val="00382C4E"/>
    <w:rsid w:val="00382D66"/>
    <w:rsid w:val="0038462D"/>
    <w:rsid w:val="00384A7E"/>
    <w:rsid w:val="00386B1E"/>
    <w:rsid w:val="00390565"/>
    <w:rsid w:val="003926A9"/>
    <w:rsid w:val="003926F6"/>
    <w:rsid w:val="00392CD5"/>
    <w:rsid w:val="0039381F"/>
    <w:rsid w:val="00393C61"/>
    <w:rsid w:val="00395EC8"/>
    <w:rsid w:val="00396F66"/>
    <w:rsid w:val="00397775"/>
    <w:rsid w:val="003A168B"/>
    <w:rsid w:val="003A48C1"/>
    <w:rsid w:val="003B416C"/>
    <w:rsid w:val="003B4A8C"/>
    <w:rsid w:val="003D269B"/>
    <w:rsid w:val="003D38E9"/>
    <w:rsid w:val="003E3182"/>
    <w:rsid w:val="003E542D"/>
    <w:rsid w:val="003F0B42"/>
    <w:rsid w:val="003F3B5C"/>
    <w:rsid w:val="004011DC"/>
    <w:rsid w:val="004041C4"/>
    <w:rsid w:val="004042A1"/>
    <w:rsid w:val="00410AD3"/>
    <w:rsid w:val="004144A6"/>
    <w:rsid w:val="004177A9"/>
    <w:rsid w:val="004200C8"/>
    <w:rsid w:val="00420B85"/>
    <w:rsid w:val="00422A0F"/>
    <w:rsid w:val="00430CE3"/>
    <w:rsid w:val="00432AE0"/>
    <w:rsid w:val="00433777"/>
    <w:rsid w:val="00435D95"/>
    <w:rsid w:val="00436F44"/>
    <w:rsid w:val="004504B6"/>
    <w:rsid w:val="00453971"/>
    <w:rsid w:val="0045770A"/>
    <w:rsid w:val="00457E71"/>
    <w:rsid w:val="004648F6"/>
    <w:rsid w:val="0046620D"/>
    <w:rsid w:val="00466EC2"/>
    <w:rsid w:val="004670DC"/>
    <w:rsid w:val="0047408D"/>
    <w:rsid w:val="00483633"/>
    <w:rsid w:val="00487026"/>
    <w:rsid w:val="004A1B3A"/>
    <w:rsid w:val="004A2CD2"/>
    <w:rsid w:val="004B31A8"/>
    <w:rsid w:val="004B31BE"/>
    <w:rsid w:val="004B4691"/>
    <w:rsid w:val="004B72BB"/>
    <w:rsid w:val="004C4424"/>
    <w:rsid w:val="004C576B"/>
    <w:rsid w:val="004C7598"/>
    <w:rsid w:val="004C7A26"/>
    <w:rsid w:val="004D219F"/>
    <w:rsid w:val="004D45BC"/>
    <w:rsid w:val="004D6910"/>
    <w:rsid w:val="004E260E"/>
    <w:rsid w:val="004E46E9"/>
    <w:rsid w:val="004E767C"/>
    <w:rsid w:val="004E784B"/>
    <w:rsid w:val="004F4CC8"/>
    <w:rsid w:val="004F7F4F"/>
    <w:rsid w:val="00500750"/>
    <w:rsid w:val="00503180"/>
    <w:rsid w:val="0050725E"/>
    <w:rsid w:val="00507B96"/>
    <w:rsid w:val="00511AFF"/>
    <w:rsid w:val="00512990"/>
    <w:rsid w:val="0051396F"/>
    <w:rsid w:val="005142EB"/>
    <w:rsid w:val="00524D25"/>
    <w:rsid w:val="00540F40"/>
    <w:rsid w:val="00541EEB"/>
    <w:rsid w:val="00543DE0"/>
    <w:rsid w:val="00551466"/>
    <w:rsid w:val="00553CCE"/>
    <w:rsid w:val="0056094E"/>
    <w:rsid w:val="00567BF9"/>
    <w:rsid w:val="00573638"/>
    <w:rsid w:val="00573966"/>
    <w:rsid w:val="00573DAB"/>
    <w:rsid w:val="00574276"/>
    <w:rsid w:val="00575D6A"/>
    <w:rsid w:val="00576D50"/>
    <w:rsid w:val="00581669"/>
    <w:rsid w:val="005A31ED"/>
    <w:rsid w:val="005A56DB"/>
    <w:rsid w:val="005A5EAA"/>
    <w:rsid w:val="005A72DF"/>
    <w:rsid w:val="005B01E5"/>
    <w:rsid w:val="005B2FCD"/>
    <w:rsid w:val="005C1859"/>
    <w:rsid w:val="005C68BF"/>
    <w:rsid w:val="005C7B0D"/>
    <w:rsid w:val="005D5AC7"/>
    <w:rsid w:val="005D7316"/>
    <w:rsid w:val="005E1C90"/>
    <w:rsid w:val="005E2916"/>
    <w:rsid w:val="005E2956"/>
    <w:rsid w:val="005E557B"/>
    <w:rsid w:val="005F0F80"/>
    <w:rsid w:val="005F2456"/>
    <w:rsid w:val="005F7705"/>
    <w:rsid w:val="005F7BA8"/>
    <w:rsid w:val="0060000A"/>
    <w:rsid w:val="0060014B"/>
    <w:rsid w:val="006005C2"/>
    <w:rsid w:val="00616320"/>
    <w:rsid w:val="0062069E"/>
    <w:rsid w:val="00621996"/>
    <w:rsid w:val="00622DB6"/>
    <w:rsid w:val="006256B2"/>
    <w:rsid w:val="00640607"/>
    <w:rsid w:val="0064504C"/>
    <w:rsid w:val="00647304"/>
    <w:rsid w:val="00651E88"/>
    <w:rsid w:val="00652B8F"/>
    <w:rsid w:val="00655576"/>
    <w:rsid w:val="00656943"/>
    <w:rsid w:val="0066045F"/>
    <w:rsid w:val="0066506D"/>
    <w:rsid w:val="00667C93"/>
    <w:rsid w:val="00670002"/>
    <w:rsid w:val="006705DA"/>
    <w:rsid w:val="0067296D"/>
    <w:rsid w:val="00675BA1"/>
    <w:rsid w:val="006770F8"/>
    <w:rsid w:val="006775AA"/>
    <w:rsid w:val="00677C2C"/>
    <w:rsid w:val="00680D7B"/>
    <w:rsid w:val="00681F35"/>
    <w:rsid w:val="00682487"/>
    <w:rsid w:val="0068309D"/>
    <w:rsid w:val="006846FA"/>
    <w:rsid w:val="0068478B"/>
    <w:rsid w:val="0068488D"/>
    <w:rsid w:val="00684991"/>
    <w:rsid w:val="0069146C"/>
    <w:rsid w:val="006A0840"/>
    <w:rsid w:val="006A0DA5"/>
    <w:rsid w:val="006A3065"/>
    <w:rsid w:val="006A367D"/>
    <w:rsid w:val="006A3B7A"/>
    <w:rsid w:val="006B5902"/>
    <w:rsid w:val="006B59B6"/>
    <w:rsid w:val="006B5B11"/>
    <w:rsid w:val="006C0DA7"/>
    <w:rsid w:val="006C6A60"/>
    <w:rsid w:val="006C7588"/>
    <w:rsid w:val="006D1847"/>
    <w:rsid w:val="006D27E7"/>
    <w:rsid w:val="006E21C6"/>
    <w:rsid w:val="006E2D19"/>
    <w:rsid w:val="006F0BB1"/>
    <w:rsid w:val="006F1F4A"/>
    <w:rsid w:val="006F25D5"/>
    <w:rsid w:val="006F49B5"/>
    <w:rsid w:val="006F7543"/>
    <w:rsid w:val="006F7F68"/>
    <w:rsid w:val="007048C8"/>
    <w:rsid w:val="00707302"/>
    <w:rsid w:val="00710B2A"/>
    <w:rsid w:val="00713F36"/>
    <w:rsid w:val="00714D9F"/>
    <w:rsid w:val="00717492"/>
    <w:rsid w:val="007229C7"/>
    <w:rsid w:val="007265CE"/>
    <w:rsid w:val="007332D6"/>
    <w:rsid w:val="007359C5"/>
    <w:rsid w:val="00736C00"/>
    <w:rsid w:val="00740BF8"/>
    <w:rsid w:val="00744C3E"/>
    <w:rsid w:val="00745DE0"/>
    <w:rsid w:val="007465E5"/>
    <w:rsid w:val="00754119"/>
    <w:rsid w:val="007563F4"/>
    <w:rsid w:val="007565D5"/>
    <w:rsid w:val="00770310"/>
    <w:rsid w:val="00772A74"/>
    <w:rsid w:val="00777C35"/>
    <w:rsid w:val="00781051"/>
    <w:rsid w:val="007813AE"/>
    <w:rsid w:val="007814B5"/>
    <w:rsid w:val="00782172"/>
    <w:rsid w:val="00791F7E"/>
    <w:rsid w:val="00795283"/>
    <w:rsid w:val="00796F01"/>
    <w:rsid w:val="007A355B"/>
    <w:rsid w:val="007A7A4A"/>
    <w:rsid w:val="007B794C"/>
    <w:rsid w:val="007C268A"/>
    <w:rsid w:val="007C719A"/>
    <w:rsid w:val="007E5618"/>
    <w:rsid w:val="007F2403"/>
    <w:rsid w:val="007F36F4"/>
    <w:rsid w:val="007F6158"/>
    <w:rsid w:val="00815089"/>
    <w:rsid w:val="008168C9"/>
    <w:rsid w:val="008179DD"/>
    <w:rsid w:val="00817A77"/>
    <w:rsid w:val="008204C7"/>
    <w:rsid w:val="008220DE"/>
    <w:rsid w:val="00826C4F"/>
    <w:rsid w:val="00831A34"/>
    <w:rsid w:val="00831F8B"/>
    <w:rsid w:val="00832C89"/>
    <w:rsid w:val="00833DF8"/>
    <w:rsid w:val="008369B9"/>
    <w:rsid w:val="00837232"/>
    <w:rsid w:val="00842A26"/>
    <w:rsid w:val="008434BA"/>
    <w:rsid w:val="00846C16"/>
    <w:rsid w:val="00847E6E"/>
    <w:rsid w:val="0085091D"/>
    <w:rsid w:val="00850E89"/>
    <w:rsid w:val="00855F3E"/>
    <w:rsid w:val="00865CC6"/>
    <w:rsid w:val="00870659"/>
    <w:rsid w:val="008754F9"/>
    <w:rsid w:val="008776B9"/>
    <w:rsid w:val="00884F12"/>
    <w:rsid w:val="0088799D"/>
    <w:rsid w:val="00887C31"/>
    <w:rsid w:val="00895ED1"/>
    <w:rsid w:val="008A0177"/>
    <w:rsid w:val="008A0B2A"/>
    <w:rsid w:val="008A17BF"/>
    <w:rsid w:val="008A6B19"/>
    <w:rsid w:val="008C00BA"/>
    <w:rsid w:val="008C01A6"/>
    <w:rsid w:val="008C391A"/>
    <w:rsid w:val="008D5FCC"/>
    <w:rsid w:val="008D603E"/>
    <w:rsid w:val="008D62D0"/>
    <w:rsid w:val="008E17E9"/>
    <w:rsid w:val="008E1E92"/>
    <w:rsid w:val="008E1EDF"/>
    <w:rsid w:val="008F0146"/>
    <w:rsid w:val="008F0E3B"/>
    <w:rsid w:val="008F16DA"/>
    <w:rsid w:val="008F1789"/>
    <w:rsid w:val="008F2D72"/>
    <w:rsid w:val="009020A3"/>
    <w:rsid w:val="0090650D"/>
    <w:rsid w:val="00914035"/>
    <w:rsid w:val="009178AC"/>
    <w:rsid w:val="00920FA7"/>
    <w:rsid w:val="00921BB7"/>
    <w:rsid w:val="00923192"/>
    <w:rsid w:val="00930408"/>
    <w:rsid w:val="0093248A"/>
    <w:rsid w:val="00932CCB"/>
    <w:rsid w:val="00935EEC"/>
    <w:rsid w:val="00942704"/>
    <w:rsid w:val="00942B1C"/>
    <w:rsid w:val="00947741"/>
    <w:rsid w:val="00951B5F"/>
    <w:rsid w:val="009525DF"/>
    <w:rsid w:val="009530BE"/>
    <w:rsid w:val="0095546D"/>
    <w:rsid w:val="00957C49"/>
    <w:rsid w:val="0096570C"/>
    <w:rsid w:val="00965DB9"/>
    <w:rsid w:val="00966F2A"/>
    <w:rsid w:val="009678EE"/>
    <w:rsid w:val="009711F3"/>
    <w:rsid w:val="00975FAC"/>
    <w:rsid w:val="009764CB"/>
    <w:rsid w:val="00981DA7"/>
    <w:rsid w:val="00987808"/>
    <w:rsid w:val="0099416F"/>
    <w:rsid w:val="009A313D"/>
    <w:rsid w:val="009A3B67"/>
    <w:rsid w:val="009B24E7"/>
    <w:rsid w:val="009B64B5"/>
    <w:rsid w:val="009C7904"/>
    <w:rsid w:val="009D14FC"/>
    <w:rsid w:val="009F1702"/>
    <w:rsid w:val="009F54BE"/>
    <w:rsid w:val="009F6C68"/>
    <w:rsid w:val="00A0175E"/>
    <w:rsid w:val="00A01C7A"/>
    <w:rsid w:val="00A03F6F"/>
    <w:rsid w:val="00A11EB3"/>
    <w:rsid w:val="00A12152"/>
    <w:rsid w:val="00A143C5"/>
    <w:rsid w:val="00A1554F"/>
    <w:rsid w:val="00A15BE2"/>
    <w:rsid w:val="00A15E83"/>
    <w:rsid w:val="00A21FC0"/>
    <w:rsid w:val="00A2309B"/>
    <w:rsid w:val="00A237B6"/>
    <w:rsid w:val="00A23B82"/>
    <w:rsid w:val="00A24851"/>
    <w:rsid w:val="00A26D80"/>
    <w:rsid w:val="00A27739"/>
    <w:rsid w:val="00A321AA"/>
    <w:rsid w:val="00A37955"/>
    <w:rsid w:val="00A4701D"/>
    <w:rsid w:val="00A50ED7"/>
    <w:rsid w:val="00A51985"/>
    <w:rsid w:val="00A55367"/>
    <w:rsid w:val="00A5601D"/>
    <w:rsid w:val="00A633BE"/>
    <w:rsid w:val="00A715A6"/>
    <w:rsid w:val="00A764FD"/>
    <w:rsid w:val="00A77E78"/>
    <w:rsid w:val="00A8109A"/>
    <w:rsid w:val="00A86AAE"/>
    <w:rsid w:val="00A91D82"/>
    <w:rsid w:val="00A92C76"/>
    <w:rsid w:val="00A97432"/>
    <w:rsid w:val="00AA3784"/>
    <w:rsid w:val="00AB445A"/>
    <w:rsid w:val="00AC2F0A"/>
    <w:rsid w:val="00AC3424"/>
    <w:rsid w:val="00AC551F"/>
    <w:rsid w:val="00AD0E5E"/>
    <w:rsid w:val="00AD2787"/>
    <w:rsid w:val="00AD35FB"/>
    <w:rsid w:val="00AD66FE"/>
    <w:rsid w:val="00AE6AC3"/>
    <w:rsid w:val="00AF48F1"/>
    <w:rsid w:val="00AF4A89"/>
    <w:rsid w:val="00AF72BD"/>
    <w:rsid w:val="00B0044E"/>
    <w:rsid w:val="00B11547"/>
    <w:rsid w:val="00B11B71"/>
    <w:rsid w:val="00B11DB2"/>
    <w:rsid w:val="00B17860"/>
    <w:rsid w:val="00B2556E"/>
    <w:rsid w:val="00B30384"/>
    <w:rsid w:val="00B354D3"/>
    <w:rsid w:val="00B439F9"/>
    <w:rsid w:val="00B46C6D"/>
    <w:rsid w:val="00B47B88"/>
    <w:rsid w:val="00B51F20"/>
    <w:rsid w:val="00B55093"/>
    <w:rsid w:val="00B56412"/>
    <w:rsid w:val="00B574D7"/>
    <w:rsid w:val="00B659AD"/>
    <w:rsid w:val="00B670EB"/>
    <w:rsid w:val="00B7014F"/>
    <w:rsid w:val="00B70A98"/>
    <w:rsid w:val="00B71B24"/>
    <w:rsid w:val="00B75162"/>
    <w:rsid w:val="00B77DFB"/>
    <w:rsid w:val="00B84FA5"/>
    <w:rsid w:val="00BA0366"/>
    <w:rsid w:val="00BA2F6C"/>
    <w:rsid w:val="00BA6876"/>
    <w:rsid w:val="00BA7B71"/>
    <w:rsid w:val="00BB0BFA"/>
    <w:rsid w:val="00BB7981"/>
    <w:rsid w:val="00BC19FB"/>
    <w:rsid w:val="00BC61E2"/>
    <w:rsid w:val="00BC72DB"/>
    <w:rsid w:val="00BD3F88"/>
    <w:rsid w:val="00BD6638"/>
    <w:rsid w:val="00BD73EF"/>
    <w:rsid w:val="00BE6A36"/>
    <w:rsid w:val="00BE7546"/>
    <w:rsid w:val="00BF6C60"/>
    <w:rsid w:val="00BF6DEE"/>
    <w:rsid w:val="00C26F8B"/>
    <w:rsid w:val="00C27420"/>
    <w:rsid w:val="00C311DE"/>
    <w:rsid w:val="00C343CE"/>
    <w:rsid w:val="00C3644D"/>
    <w:rsid w:val="00C4397F"/>
    <w:rsid w:val="00C44A7F"/>
    <w:rsid w:val="00C562AE"/>
    <w:rsid w:val="00C6165A"/>
    <w:rsid w:val="00C62B41"/>
    <w:rsid w:val="00C66116"/>
    <w:rsid w:val="00C72370"/>
    <w:rsid w:val="00C72A9F"/>
    <w:rsid w:val="00C74D5F"/>
    <w:rsid w:val="00C770C5"/>
    <w:rsid w:val="00C7715D"/>
    <w:rsid w:val="00C820FD"/>
    <w:rsid w:val="00C8578B"/>
    <w:rsid w:val="00C929EB"/>
    <w:rsid w:val="00C95530"/>
    <w:rsid w:val="00C95DB5"/>
    <w:rsid w:val="00C97EF0"/>
    <w:rsid w:val="00CA012F"/>
    <w:rsid w:val="00CA28FB"/>
    <w:rsid w:val="00CB57E4"/>
    <w:rsid w:val="00CC40F5"/>
    <w:rsid w:val="00CC50E8"/>
    <w:rsid w:val="00CD2FFE"/>
    <w:rsid w:val="00CD491D"/>
    <w:rsid w:val="00CD4B58"/>
    <w:rsid w:val="00CD5FC1"/>
    <w:rsid w:val="00CE0696"/>
    <w:rsid w:val="00CE3176"/>
    <w:rsid w:val="00CE4064"/>
    <w:rsid w:val="00CE4E2F"/>
    <w:rsid w:val="00CE5865"/>
    <w:rsid w:val="00CE6C1A"/>
    <w:rsid w:val="00CF00E9"/>
    <w:rsid w:val="00CF04E8"/>
    <w:rsid w:val="00CF1C29"/>
    <w:rsid w:val="00CF1DA6"/>
    <w:rsid w:val="00CF2D02"/>
    <w:rsid w:val="00D0411C"/>
    <w:rsid w:val="00D07C1D"/>
    <w:rsid w:val="00D11E74"/>
    <w:rsid w:val="00D14ECB"/>
    <w:rsid w:val="00D16206"/>
    <w:rsid w:val="00D208BA"/>
    <w:rsid w:val="00D277CC"/>
    <w:rsid w:val="00D33FF0"/>
    <w:rsid w:val="00D35C16"/>
    <w:rsid w:val="00D371FC"/>
    <w:rsid w:val="00D42F96"/>
    <w:rsid w:val="00D441D5"/>
    <w:rsid w:val="00D46069"/>
    <w:rsid w:val="00D46A11"/>
    <w:rsid w:val="00D50426"/>
    <w:rsid w:val="00D50F2C"/>
    <w:rsid w:val="00D524D7"/>
    <w:rsid w:val="00D6490D"/>
    <w:rsid w:val="00D657F6"/>
    <w:rsid w:val="00D6757A"/>
    <w:rsid w:val="00D70C90"/>
    <w:rsid w:val="00D73BF1"/>
    <w:rsid w:val="00D7558C"/>
    <w:rsid w:val="00D773A3"/>
    <w:rsid w:val="00D77C55"/>
    <w:rsid w:val="00D83436"/>
    <w:rsid w:val="00D91121"/>
    <w:rsid w:val="00D92AF2"/>
    <w:rsid w:val="00D93321"/>
    <w:rsid w:val="00D946F1"/>
    <w:rsid w:val="00D977D4"/>
    <w:rsid w:val="00DA0926"/>
    <w:rsid w:val="00DA0BF9"/>
    <w:rsid w:val="00DA3120"/>
    <w:rsid w:val="00DA7F03"/>
    <w:rsid w:val="00DB753E"/>
    <w:rsid w:val="00DD2D93"/>
    <w:rsid w:val="00DD492A"/>
    <w:rsid w:val="00DD4C18"/>
    <w:rsid w:val="00DE74BA"/>
    <w:rsid w:val="00DF078E"/>
    <w:rsid w:val="00E056C5"/>
    <w:rsid w:val="00E067F3"/>
    <w:rsid w:val="00E13176"/>
    <w:rsid w:val="00E13B7D"/>
    <w:rsid w:val="00E200FE"/>
    <w:rsid w:val="00E25617"/>
    <w:rsid w:val="00E30DD3"/>
    <w:rsid w:val="00E42FBA"/>
    <w:rsid w:val="00E43E75"/>
    <w:rsid w:val="00E43FA8"/>
    <w:rsid w:val="00E44C2D"/>
    <w:rsid w:val="00E50F1E"/>
    <w:rsid w:val="00E514D6"/>
    <w:rsid w:val="00E5367A"/>
    <w:rsid w:val="00E552A7"/>
    <w:rsid w:val="00E56D9E"/>
    <w:rsid w:val="00E64D89"/>
    <w:rsid w:val="00E6776B"/>
    <w:rsid w:val="00E72E7B"/>
    <w:rsid w:val="00E853B7"/>
    <w:rsid w:val="00E862F7"/>
    <w:rsid w:val="00E87FCD"/>
    <w:rsid w:val="00E9367A"/>
    <w:rsid w:val="00E95F71"/>
    <w:rsid w:val="00E9706C"/>
    <w:rsid w:val="00EA37D7"/>
    <w:rsid w:val="00EB1757"/>
    <w:rsid w:val="00EB4C7D"/>
    <w:rsid w:val="00EB714B"/>
    <w:rsid w:val="00EC3B7E"/>
    <w:rsid w:val="00EC63FE"/>
    <w:rsid w:val="00ED17CC"/>
    <w:rsid w:val="00ED1915"/>
    <w:rsid w:val="00ED4538"/>
    <w:rsid w:val="00EE0953"/>
    <w:rsid w:val="00EF0FBB"/>
    <w:rsid w:val="00EF2883"/>
    <w:rsid w:val="00EF71D7"/>
    <w:rsid w:val="00F0325F"/>
    <w:rsid w:val="00F1102D"/>
    <w:rsid w:val="00F11656"/>
    <w:rsid w:val="00F11FF5"/>
    <w:rsid w:val="00F213BF"/>
    <w:rsid w:val="00F233B8"/>
    <w:rsid w:val="00F25AE8"/>
    <w:rsid w:val="00F317DB"/>
    <w:rsid w:val="00F36DEB"/>
    <w:rsid w:val="00F42C95"/>
    <w:rsid w:val="00F4362C"/>
    <w:rsid w:val="00F45E8B"/>
    <w:rsid w:val="00F53417"/>
    <w:rsid w:val="00F57A2A"/>
    <w:rsid w:val="00F63A1D"/>
    <w:rsid w:val="00F7130A"/>
    <w:rsid w:val="00F71B03"/>
    <w:rsid w:val="00F7423E"/>
    <w:rsid w:val="00F8019A"/>
    <w:rsid w:val="00F824F4"/>
    <w:rsid w:val="00F83C1C"/>
    <w:rsid w:val="00F8506D"/>
    <w:rsid w:val="00F91C6C"/>
    <w:rsid w:val="00F920FE"/>
    <w:rsid w:val="00F93FC3"/>
    <w:rsid w:val="00F96115"/>
    <w:rsid w:val="00F961A6"/>
    <w:rsid w:val="00FA00E5"/>
    <w:rsid w:val="00FB0B12"/>
    <w:rsid w:val="00FB4607"/>
    <w:rsid w:val="00FB78DF"/>
    <w:rsid w:val="00FC4C48"/>
    <w:rsid w:val="00FC56F3"/>
    <w:rsid w:val="00FE2819"/>
    <w:rsid w:val="00FE61B2"/>
    <w:rsid w:val="00FF077F"/>
    <w:rsid w:val="043C8FF9"/>
    <w:rsid w:val="10DD2760"/>
    <w:rsid w:val="2E856B5A"/>
    <w:rsid w:val="2F6EE9DB"/>
    <w:rsid w:val="52F255A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3F44"/>
  <w15:chartTrackingRefBased/>
  <w15:docId w15:val="{14E27778-0FE4-4009-A1A9-88BB1E61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92AF2"/>
    <w:pPr>
      <w:keepNext/>
      <w:keepLines/>
      <w:spacing w:before="240" w:after="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F25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31035"/>
    <w:pPr>
      <w:keepNext/>
      <w:keepLines/>
      <w:spacing w:before="240" w:after="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25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25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25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25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25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25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92A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6F25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310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25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25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25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25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25D5"/>
    <w:rPr>
      <w:rFonts w:eastAsiaTheme="majorEastAsia" w:cstheme="majorBidi"/>
      <w:color w:val="272727" w:themeColor="text1" w:themeTint="D8"/>
    </w:rPr>
  </w:style>
  <w:style w:type="paragraph" w:styleId="Titel">
    <w:name w:val="Title"/>
    <w:basedOn w:val="Normal"/>
    <w:next w:val="Normal"/>
    <w:link w:val="TitelTegn"/>
    <w:uiPriority w:val="10"/>
    <w:qFormat/>
    <w:rsid w:val="006F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25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25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25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25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25D5"/>
    <w:rPr>
      <w:i/>
      <w:iCs/>
      <w:color w:val="404040" w:themeColor="text1" w:themeTint="BF"/>
    </w:rPr>
  </w:style>
  <w:style w:type="paragraph" w:styleId="Listeafsnit">
    <w:name w:val="List Paragraph"/>
    <w:basedOn w:val="Normal"/>
    <w:uiPriority w:val="34"/>
    <w:qFormat/>
    <w:rsid w:val="006F25D5"/>
    <w:pPr>
      <w:ind w:left="720"/>
      <w:contextualSpacing/>
    </w:pPr>
  </w:style>
  <w:style w:type="character" w:styleId="Kraftigfremhvning">
    <w:name w:val="Intense Emphasis"/>
    <w:basedOn w:val="Standardskrifttypeiafsnit"/>
    <w:uiPriority w:val="21"/>
    <w:qFormat/>
    <w:rsid w:val="006F25D5"/>
    <w:rPr>
      <w:i/>
      <w:iCs/>
      <w:color w:val="0F4761" w:themeColor="accent1" w:themeShade="BF"/>
    </w:rPr>
  </w:style>
  <w:style w:type="paragraph" w:styleId="Strktcitat">
    <w:name w:val="Intense Quote"/>
    <w:basedOn w:val="Normal"/>
    <w:next w:val="Normal"/>
    <w:link w:val="StrktcitatTegn"/>
    <w:uiPriority w:val="30"/>
    <w:qFormat/>
    <w:rsid w:val="006F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25D5"/>
    <w:rPr>
      <w:i/>
      <w:iCs/>
      <w:color w:val="0F4761" w:themeColor="accent1" w:themeShade="BF"/>
    </w:rPr>
  </w:style>
  <w:style w:type="character" w:styleId="Kraftighenvisning">
    <w:name w:val="Intense Reference"/>
    <w:basedOn w:val="Standardskrifttypeiafsnit"/>
    <w:uiPriority w:val="32"/>
    <w:qFormat/>
    <w:rsid w:val="006F25D5"/>
    <w:rPr>
      <w:b/>
      <w:bCs/>
      <w:smallCaps/>
      <w:color w:val="0F4761" w:themeColor="accent1" w:themeShade="BF"/>
      <w:spacing w:val="5"/>
    </w:rPr>
  </w:style>
  <w:style w:type="table" w:styleId="Tabel-Gitter">
    <w:name w:val="Table Grid"/>
    <w:basedOn w:val="Tabel-Normal"/>
    <w:uiPriority w:val="39"/>
    <w:rsid w:val="006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11D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1DB2"/>
  </w:style>
  <w:style w:type="paragraph" w:styleId="Sidefod">
    <w:name w:val="footer"/>
    <w:basedOn w:val="Normal"/>
    <w:link w:val="SidefodTegn"/>
    <w:uiPriority w:val="99"/>
    <w:unhideWhenUsed/>
    <w:rsid w:val="00B11D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1DB2"/>
  </w:style>
  <w:style w:type="paragraph" w:styleId="Fodnotetekst">
    <w:name w:val="footnote text"/>
    <w:basedOn w:val="Normal"/>
    <w:link w:val="FodnotetekstTegn"/>
    <w:uiPriority w:val="99"/>
    <w:semiHidden/>
    <w:unhideWhenUsed/>
    <w:rsid w:val="00842A2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42A26"/>
    <w:rPr>
      <w:sz w:val="20"/>
      <w:szCs w:val="20"/>
    </w:rPr>
  </w:style>
  <w:style w:type="character" w:styleId="Fodnotehenvisning">
    <w:name w:val="footnote reference"/>
    <w:basedOn w:val="Standardskrifttypeiafsnit"/>
    <w:uiPriority w:val="99"/>
    <w:semiHidden/>
    <w:unhideWhenUsed/>
    <w:rsid w:val="00842A26"/>
    <w:rPr>
      <w:vertAlign w:val="superscript"/>
    </w:rPr>
  </w:style>
  <w:style w:type="character" w:styleId="Hyperlink">
    <w:name w:val="Hyperlink"/>
    <w:basedOn w:val="Standardskrifttypeiafsnit"/>
    <w:uiPriority w:val="99"/>
    <w:unhideWhenUsed/>
    <w:rsid w:val="00842A26"/>
    <w:rPr>
      <w:color w:val="467886" w:themeColor="hyperlink"/>
      <w:u w:val="single"/>
    </w:rPr>
  </w:style>
  <w:style w:type="character" w:styleId="Ulstomtale">
    <w:name w:val="Unresolved Mention"/>
    <w:basedOn w:val="Standardskrifttypeiafsnit"/>
    <w:uiPriority w:val="99"/>
    <w:semiHidden/>
    <w:unhideWhenUsed/>
    <w:rsid w:val="00842A26"/>
    <w:rPr>
      <w:color w:val="605E5C"/>
      <w:shd w:val="clear" w:color="auto" w:fill="E1DFDD"/>
    </w:rPr>
  </w:style>
  <w:style w:type="character" w:styleId="Kommentarhenvisning">
    <w:name w:val="annotation reference"/>
    <w:basedOn w:val="Standardskrifttypeiafsnit"/>
    <w:uiPriority w:val="99"/>
    <w:semiHidden/>
    <w:unhideWhenUsed/>
    <w:rsid w:val="00942704"/>
    <w:rPr>
      <w:sz w:val="16"/>
      <w:szCs w:val="16"/>
    </w:rPr>
  </w:style>
  <w:style w:type="paragraph" w:styleId="Kommentartekst">
    <w:name w:val="annotation text"/>
    <w:basedOn w:val="Normal"/>
    <w:link w:val="KommentartekstTegn"/>
    <w:uiPriority w:val="99"/>
    <w:unhideWhenUsed/>
    <w:rsid w:val="00942704"/>
    <w:pPr>
      <w:spacing w:line="240" w:lineRule="auto"/>
    </w:pPr>
    <w:rPr>
      <w:sz w:val="20"/>
      <w:szCs w:val="20"/>
    </w:rPr>
  </w:style>
  <w:style w:type="character" w:customStyle="1" w:styleId="KommentartekstTegn">
    <w:name w:val="Kommentartekst Tegn"/>
    <w:basedOn w:val="Standardskrifttypeiafsnit"/>
    <w:link w:val="Kommentartekst"/>
    <w:uiPriority w:val="99"/>
    <w:rsid w:val="00942704"/>
    <w:rPr>
      <w:sz w:val="20"/>
      <w:szCs w:val="20"/>
    </w:rPr>
  </w:style>
  <w:style w:type="paragraph" w:styleId="Kommentaremne">
    <w:name w:val="annotation subject"/>
    <w:basedOn w:val="Kommentartekst"/>
    <w:next w:val="Kommentartekst"/>
    <w:link w:val="KommentaremneTegn"/>
    <w:uiPriority w:val="99"/>
    <w:semiHidden/>
    <w:unhideWhenUsed/>
    <w:rsid w:val="00942704"/>
    <w:rPr>
      <w:b/>
      <w:bCs/>
    </w:rPr>
  </w:style>
  <w:style w:type="character" w:customStyle="1" w:styleId="KommentaremneTegn">
    <w:name w:val="Kommentaremne Tegn"/>
    <w:basedOn w:val="KommentartekstTegn"/>
    <w:link w:val="Kommentaremne"/>
    <w:uiPriority w:val="99"/>
    <w:semiHidden/>
    <w:rsid w:val="00942704"/>
    <w:rPr>
      <w:b/>
      <w:bCs/>
      <w:sz w:val="20"/>
      <w:szCs w:val="20"/>
    </w:rPr>
  </w:style>
  <w:style w:type="character" w:styleId="BesgtLink">
    <w:name w:val="FollowedHyperlink"/>
    <w:basedOn w:val="Standardskrifttypeiafsnit"/>
    <w:uiPriority w:val="99"/>
    <w:semiHidden/>
    <w:unhideWhenUsed/>
    <w:rsid w:val="00C7715D"/>
    <w:rPr>
      <w:color w:val="96607D" w:themeColor="followedHyperlink"/>
      <w:u w:val="single"/>
    </w:rPr>
  </w:style>
  <w:style w:type="paragraph" w:customStyle="1" w:styleId="TableParagraph">
    <w:name w:val="Table Paragraph"/>
    <w:basedOn w:val="Normal"/>
    <w:uiPriority w:val="1"/>
    <w:qFormat/>
    <w:rsid w:val="005A5EAA"/>
    <w:pPr>
      <w:widowControl w:val="0"/>
      <w:autoSpaceDE w:val="0"/>
      <w:autoSpaceDN w:val="0"/>
      <w:spacing w:after="0" w:line="240" w:lineRule="auto"/>
    </w:pPr>
    <w:rPr>
      <w:rFonts w:ascii="Arial" w:eastAsia="Arial" w:hAnsi="Arial" w:cs="Arial"/>
      <w14:ligatures w14:val="none"/>
    </w:rPr>
  </w:style>
  <w:style w:type="paragraph" w:styleId="Korrektur">
    <w:name w:val="Revision"/>
    <w:hidden/>
    <w:uiPriority w:val="99"/>
    <w:semiHidden/>
    <w:rsid w:val="00A91D82"/>
    <w:pPr>
      <w:spacing w:after="0" w:line="240" w:lineRule="auto"/>
    </w:pPr>
  </w:style>
  <w:style w:type="character" w:styleId="Pladsholdertekst">
    <w:name w:val="Placeholder Text"/>
    <w:basedOn w:val="Standardskrifttypeiafsnit"/>
    <w:uiPriority w:val="99"/>
    <w:semiHidden/>
    <w:rsid w:val="00B659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6378">
      <w:bodyDiv w:val="1"/>
      <w:marLeft w:val="0"/>
      <w:marRight w:val="0"/>
      <w:marTop w:val="0"/>
      <w:marBottom w:val="0"/>
      <w:divBdr>
        <w:top w:val="none" w:sz="0" w:space="0" w:color="auto"/>
        <w:left w:val="none" w:sz="0" w:space="0" w:color="auto"/>
        <w:bottom w:val="none" w:sz="0" w:space="0" w:color="auto"/>
        <w:right w:val="none" w:sz="0" w:space="0" w:color="auto"/>
      </w:divBdr>
    </w:div>
    <w:div w:id="205605622">
      <w:bodyDiv w:val="1"/>
      <w:marLeft w:val="0"/>
      <w:marRight w:val="0"/>
      <w:marTop w:val="0"/>
      <w:marBottom w:val="0"/>
      <w:divBdr>
        <w:top w:val="none" w:sz="0" w:space="0" w:color="auto"/>
        <w:left w:val="none" w:sz="0" w:space="0" w:color="auto"/>
        <w:bottom w:val="none" w:sz="0" w:space="0" w:color="auto"/>
        <w:right w:val="none" w:sz="0" w:space="0" w:color="auto"/>
      </w:divBdr>
    </w:div>
    <w:div w:id="258878254">
      <w:bodyDiv w:val="1"/>
      <w:marLeft w:val="0"/>
      <w:marRight w:val="0"/>
      <w:marTop w:val="0"/>
      <w:marBottom w:val="0"/>
      <w:divBdr>
        <w:top w:val="none" w:sz="0" w:space="0" w:color="auto"/>
        <w:left w:val="none" w:sz="0" w:space="0" w:color="auto"/>
        <w:bottom w:val="none" w:sz="0" w:space="0" w:color="auto"/>
        <w:right w:val="none" w:sz="0" w:space="0" w:color="auto"/>
      </w:divBdr>
    </w:div>
    <w:div w:id="403915563">
      <w:bodyDiv w:val="1"/>
      <w:marLeft w:val="0"/>
      <w:marRight w:val="0"/>
      <w:marTop w:val="0"/>
      <w:marBottom w:val="0"/>
      <w:divBdr>
        <w:top w:val="none" w:sz="0" w:space="0" w:color="auto"/>
        <w:left w:val="none" w:sz="0" w:space="0" w:color="auto"/>
        <w:bottom w:val="none" w:sz="0" w:space="0" w:color="auto"/>
        <w:right w:val="none" w:sz="0" w:space="0" w:color="auto"/>
      </w:divBdr>
    </w:div>
    <w:div w:id="593709394">
      <w:bodyDiv w:val="1"/>
      <w:marLeft w:val="0"/>
      <w:marRight w:val="0"/>
      <w:marTop w:val="0"/>
      <w:marBottom w:val="0"/>
      <w:divBdr>
        <w:top w:val="none" w:sz="0" w:space="0" w:color="auto"/>
        <w:left w:val="none" w:sz="0" w:space="0" w:color="auto"/>
        <w:bottom w:val="none" w:sz="0" w:space="0" w:color="auto"/>
        <w:right w:val="none" w:sz="0" w:space="0" w:color="auto"/>
      </w:divBdr>
    </w:div>
    <w:div w:id="935526990">
      <w:bodyDiv w:val="1"/>
      <w:marLeft w:val="0"/>
      <w:marRight w:val="0"/>
      <w:marTop w:val="0"/>
      <w:marBottom w:val="0"/>
      <w:divBdr>
        <w:top w:val="none" w:sz="0" w:space="0" w:color="auto"/>
        <w:left w:val="none" w:sz="0" w:space="0" w:color="auto"/>
        <w:bottom w:val="none" w:sz="0" w:space="0" w:color="auto"/>
        <w:right w:val="none" w:sz="0" w:space="0" w:color="auto"/>
      </w:divBdr>
    </w:div>
    <w:div w:id="9794630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021">
          <w:marLeft w:val="0"/>
          <w:marRight w:val="0"/>
          <w:marTop w:val="0"/>
          <w:marBottom w:val="0"/>
          <w:divBdr>
            <w:top w:val="none" w:sz="0" w:space="0" w:color="auto"/>
            <w:left w:val="none" w:sz="0" w:space="0" w:color="auto"/>
            <w:bottom w:val="none" w:sz="0" w:space="0" w:color="auto"/>
            <w:right w:val="none" w:sz="0" w:space="0" w:color="auto"/>
          </w:divBdr>
          <w:divsChild>
            <w:div w:id="1251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7776">
      <w:bodyDiv w:val="1"/>
      <w:marLeft w:val="0"/>
      <w:marRight w:val="0"/>
      <w:marTop w:val="0"/>
      <w:marBottom w:val="0"/>
      <w:divBdr>
        <w:top w:val="none" w:sz="0" w:space="0" w:color="auto"/>
        <w:left w:val="none" w:sz="0" w:space="0" w:color="auto"/>
        <w:bottom w:val="none" w:sz="0" w:space="0" w:color="auto"/>
        <w:right w:val="none" w:sz="0" w:space="0" w:color="auto"/>
      </w:divBdr>
    </w:div>
    <w:div w:id="1552038852">
      <w:bodyDiv w:val="1"/>
      <w:marLeft w:val="0"/>
      <w:marRight w:val="0"/>
      <w:marTop w:val="0"/>
      <w:marBottom w:val="0"/>
      <w:divBdr>
        <w:top w:val="none" w:sz="0" w:space="0" w:color="auto"/>
        <w:left w:val="none" w:sz="0" w:space="0" w:color="auto"/>
        <w:bottom w:val="none" w:sz="0" w:space="0" w:color="auto"/>
        <w:right w:val="none" w:sz="0" w:space="0" w:color="auto"/>
      </w:divBdr>
      <w:divsChild>
        <w:div w:id="83691856">
          <w:marLeft w:val="0"/>
          <w:marRight w:val="0"/>
          <w:marTop w:val="0"/>
          <w:marBottom w:val="0"/>
          <w:divBdr>
            <w:top w:val="none" w:sz="0" w:space="0" w:color="auto"/>
            <w:left w:val="none" w:sz="0" w:space="0" w:color="auto"/>
            <w:bottom w:val="none" w:sz="0" w:space="0" w:color="auto"/>
            <w:right w:val="none" w:sz="0" w:space="0" w:color="auto"/>
          </w:divBdr>
          <w:divsChild>
            <w:div w:id="11221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754">
      <w:bodyDiv w:val="1"/>
      <w:marLeft w:val="0"/>
      <w:marRight w:val="0"/>
      <w:marTop w:val="0"/>
      <w:marBottom w:val="0"/>
      <w:divBdr>
        <w:top w:val="none" w:sz="0" w:space="0" w:color="auto"/>
        <w:left w:val="none" w:sz="0" w:space="0" w:color="auto"/>
        <w:bottom w:val="none" w:sz="0" w:space="0" w:color="auto"/>
        <w:right w:val="none" w:sz="0" w:space="0" w:color="auto"/>
      </w:divBdr>
    </w:div>
    <w:div w:id="1619722246">
      <w:bodyDiv w:val="1"/>
      <w:marLeft w:val="0"/>
      <w:marRight w:val="0"/>
      <w:marTop w:val="0"/>
      <w:marBottom w:val="0"/>
      <w:divBdr>
        <w:top w:val="none" w:sz="0" w:space="0" w:color="auto"/>
        <w:left w:val="none" w:sz="0" w:space="0" w:color="auto"/>
        <w:bottom w:val="none" w:sz="0" w:space="0" w:color="auto"/>
        <w:right w:val="none" w:sz="0" w:space="0" w:color="auto"/>
      </w:divBdr>
    </w:div>
    <w:div w:id="1730373584">
      <w:bodyDiv w:val="1"/>
      <w:marLeft w:val="0"/>
      <w:marRight w:val="0"/>
      <w:marTop w:val="0"/>
      <w:marBottom w:val="0"/>
      <w:divBdr>
        <w:top w:val="none" w:sz="0" w:space="0" w:color="auto"/>
        <w:left w:val="none" w:sz="0" w:space="0" w:color="auto"/>
        <w:bottom w:val="none" w:sz="0" w:space="0" w:color="auto"/>
        <w:right w:val="none" w:sz="0" w:space="0" w:color="auto"/>
      </w:divBdr>
    </w:div>
    <w:div w:id="1808546857">
      <w:bodyDiv w:val="1"/>
      <w:marLeft w:val="0"/>
      <w:marRight w:val="0"/>
      <w:marTop w:val="0"/>
      <w:marBottom w:val="0"/>
      <w:divBdr>
        <w:top w:val="none" w:sz="0" w:space="0" w:color="auto"/>
        <w:left w:val="none" w:sz="0" w:space="0" w:color="auto"/>
        <w:bottom w:val="none" w:sz="0" w:space="0" w:color="auto"/>
        <w:right w:val="none" w:sz="0" w:space="0" w:color="auto"/>
      </w:divBdr>
    </w:div>
    <w:div w:id="2035764557">
      <w:bodyDiv w:val="1"/>
      <w:marLeft w:val="0"/>
      <w:marRight w:val="0"/>
      <w:marTop w:val="0"/>
      <w:marBottom w:val="0"/>
      <w:divBdr>
        <w:top w:val="none" w:sz="0" w:space="0" w:color="auto"/>
        <w:left w:val="none" w:sz="0" w:space="0" w:color="auto"/>
        <w:bottom w:val="none" w:sz="0" w:space="0" w:color="auto"/>
        <w:right w:val="none" w:sz="0" w:space="0" w:color="auto"/>
      </w:divBdr>
    </w:div>
    <w:div w:id="2079742340">
      <w:bodyDiv w:val="1"/>
      <w:marLeft w:val="0"/>
      <w:marRight w:val="0"/>
      <w:marTop w:val="0"/>
      <w:marBottom w:val="0"/>
      <w:divBdr>
        <w:top w:val="none" w:sz="0" w:space="0" w:color="auto"/>
        <w:left w:val="none" w:sz="0" w:space="0" w:color="auto"/>
        <w:bottom w:val="none" w:sz="0" w:space="0" w:color="auto"/>
        <w:right w:val="none" w:sz="0" w:space="0" w:color="auto"/>
      </w:divBdr>
    </w:div>
    <w:div w:id="20951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share.cbs.dk/organisation/UK/strategy/CBSStrategy/Pages/default.aspx" TargetMode="External"/><Relationship Id="rId18" Type="http://schemas.openxmlformats.org/officeDocument/2006/relationships/hyperlink" Target="https://dun-net.dk/media/121920/haandbog_n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fsn.dk/english/education/recognition-and-transparency/transparency-tools/qualifications-frameworks/qualifications-frameworks-for-higher-education/danish-qf-for-higher-education/" TargetMode="External"/><Relationship Id="rId17" Type="http://schemas.openxmlformats.org/officeDocument/2006/relationships/hyperlink" Target="https://libsearch.cbs.dk/permalink/45KBDK_CBS/1i6rvdp/alma9910226978105765" TargetMode="External"/><Relationship Id="rId2" Type="http://schemas.openxmlformats.org/officeDocument/2006/relationships/customXml" Target="../customXml/item2.xml"/><Relationship Id="rId16" Type="http://schemas.openxmlformats.org/officeDocument/2006/relationships/hyperlink" Target="https://ufsn.dk/media/yuhdeszw/qf_dk_he_261009.pdf" TargetMode="External"/><Relationship Id="rId20" Type="http://schemas.openxmlformats.org/officeDocument/2006/relationships/hyperlink" Target="https://fbu.ku.dk/dokumenter/forskningsbasering___forskningsintegr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fsn.dk/english/education/recognition-and-transparency/transparency-tools/qualifications-frameworks/qualifications-frameworks-for-higher-education/danish-qf-for-higher-education/" TargetMode="External"/><Relationship Id="rId5" Type="http://schemas.openxmlformats.org/officeDocument/2006/relationships/numbering" Target="numbering.xml"/><Relationship Id="rId15" Type="http://schemas.openxmlformats.org/officeDocument/2006/relationships/hyperlink" Target="https://udarbejdstudieordninger.au.dk/en/producing-academic-regul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achthought.com/learning/what-is-blooms-taxono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cbs.dk/resources/course-design/learning-taxonomies/"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e1a819-2c1d-4a6d-84f5-275787da3464" xsi:nil="true"/>
    <lcf76f155ced4ddcb4097134ff3c332f xmlns="eb816793-d2d4-4b38-83dd-9d7bd88ce2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BB26F13FEF54A9AA7F1A610892FCA" ma:contentTypeVersion="10" ma:contentTypeDescription="Create a new document." ma:contentTypeScope="" ma:versionID="c7855bc720914ec9eca7ee6c283e2d20">
  <xsd:schema xmlns:xsd="http://www.w3.org/2001/XMLSchema" xmlns:xs="http://www.w3.org/2001/XMLSchema" xmlns:p="http://schemas.microsoft.com/office/2006/metadata/properties" xmlns:ns2="eb816793-d2d4-4b38-83dd-9d7bd88ce2d5" xmlns:ns3="20e1a819-2c1d-4a6d-84f5-275787da3464" targetNamespace="http://schemas.microsoft.com/office/2006/metadata/properties" ma:root="true" ma:fieldsID="c266467607f7e596601f63990d92db83" ns2:_="" ns3:_="">
    <xsd:import namespace="eb816793-d2d4-4b38-83dd-9d7bd88ce2d5"/>
    <xsd:import namespace="20e1a819-2c1d-4a6d-84f5-275787da3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6793-d2d4-4b38-83dd-9d7bd88ce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1a819-2c1d-4a6d-84f5-275787da3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1c63eb-6125-4539-a142-8b8a6f23a5d4}" ma:internalName="TaxCatchAll" ma:showField="CatchAllData" ma:web="20e1a819-2c1d-4a6d-84f5-275787da3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1C85F-571B-40BA-A9AD-D2D4A7E559E9}">
  <ds:schemaRefs>
    <ds:schemaRef ds:uri="http://schemas.openxmlformats.org/officeDocument/2006/bibliography"/>
  </ds:schemaRefs>
</ds:datastoreItem>
</file>

<file path=customXml/itemProps2.xml><?xml version="1.0" encoding="utf-8"?>
<ds:datastoreItem xmlns:ds="http://schemas.openxmlformats.org/officeDocument/2006/customXml" ds:itemID="{B54B89F2-3F26-453A-99D5-D899B84C1D48}">
  <ds:schemaRefs>
    <ds:schemaRef ds:uri="http://schemas.microsoft.com/office/2006/metadata/properties"/>
    <ds:schemaRef ds:uri="http://schemas.microsoft.com/office/infopath/2007/PartnerControls"/>
    <ds:schemaRef ds:uri="20e1a819-2c1d-4a6d-84f5-275787da3464"/>
    <ds:schemaRef ds:uri="eb816793-d2d4-4b38-83dd-9d7bd88ce2d5"/>
  </ds:schemaRefs>
</ds:datastoreItem>
</file>

<file path=customXml/itemProps3.xml><?xml version="1.0" encoding="utf-8"?>
<ds:datastoreItem xmlns:ds="http://schemas.openxmlformats.org/officeDocument/2006/customXml" ds:itemID="{A9B9A91F-4F83-4849-ABC8-13A07B2ED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6793-d2d4-4b38-83dd-9d7bd88ce2d5"/>
    <ds:schemaRef ds:uri="20e1a819-2c1d-4a6d-84f5-275787da3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71259-4D9F-4C92-A79D-71F196F53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2125</Words>
  <Characters>13305</Characters>
  <Application>Microsoft Office Word</Application>
  <DocSecurity>0</DocSecurity>
  <Lines>283</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15294</CharactersWithSpaces>
  <SharedDoc>false</SharedDoc>
  <HLinks>
    <vt:vector size="54" baseType="variant">
      <vt:variant>
        <vt:i4>917626</vt:i4>
      </vt:variant>
      <vt:variant>
        <vt:i4>24</vt:i4>
      </vt:variant>
      <vt:variant>
        <vt:i4>0</vt:i4>
      </vt:variant>
      <vt:variant>
        <vt:i4>5</vt:i4>
      </vt:variant>
      <vt:variant>
        <vt:lpwstr>https://fbu.ku.dk/dokumenter/forskningsbasering___forskningsintegration.pdf/</vt:lpwstr>
      </vt:variant>
      <vt:variant>
        <vt:lpwstr/>
      </vt:variant>
      <vt:variant>
        <vt:i4>5046363</vt:i4>
      </vt:variant>
      <vt:variant>
        <vt:i4>21</vt:i4>
      </vt:variant>
      <vt:variant>
        <vt:i4>0</vt:i4>
      </vt:variant>
      <vt:variant>
        <vt:i4>5</vt:i4>
      </vt:variant>
      <vt:variant>
        <vt:lpwstr>https://www.teachthought.com/learning/what-is-blooms-taxonomy</vt:lpwstr>
      </vt:variant>
      <vt:variant>
        <vt:lpwstr/>
      </vt:variant>
      <vt:variant>
        <vt:i4>3276887</vt:i4>
      </vt:variant>
      <vt:variant>
        <vt:i4>18</vt:i4>
      </vt:variant>
      <vt:variant>
        <vt:i4>0</vt:i4>
      </vt:variant>
      <vt:variant>
        <vt:i4>5</vt:i4>
      </vt:variant>
      <vt:variant>
        <vt:lpwstr>https://dun-net.dk/media/121920/haandbog_ny.pdf</vt:lpwstr>
      </vt:variant>
      <vt:variant>
        <vt:lpwstr/>
      </vt:variant>
      <vt:variant>
        <vt:i4>1900647</vt:i4>
      </vt:variant>
      <vt:variant>
        <vt:i4>15</vt:i4>
      </vt:variant>
      <vt:variant>
        <vt:i4>0</vt:i4>
      </vt:variant>
      <vt:variant>
        <vt:i4>5</vt:i4>
      </vt:variant>
      <vt:variant>
        <vt:lpwstr>https://libsearch.cbs.dk/permalink/45KBDK_CBS/1i6rvdp/alma9910226978105765</vt:lpwstr>
      </vt:variant>
      <vt:variant>
        <vt:lpwstr/>
      </vt:variant>
      <vt:variant>
        <vt:i4>5177407</vt:i4>
      </vt:variant>
      <vt:variant>
        <vt:i4>12</vt:i4>
      </vt:variant>
      <vt:variant>
        <vt:i4>0</vt:i4>
      </vt:variant>
      <vt:variant>
        <vt:i4>5</vt:i4>
      </vt:variant>
      <vt:variant>
        <vt:lpwstr>https://ufm.dk/en/education/recognition-and-transparency/transparency-tools/qualifications-frameworks/other-qualifications-frameworks/danish-qf-for-higher-education/qf_dk_he_261009.pdf</vt:lpwstr>
      </vt:variant>
      <vt:variant>
        <vt:lpwstr/>
      </vt:variant>
      <vt:variant>
        <vt:i4>2687095</vt:i4>
      </vt:variant>
      <vt:variant>
        <vt:i4>9</vt:i4>
      </vt:variant>
      <vt:variant>
        <vt:i4>0</vt:i4>
      </vt:variant>
      <vt:variant>
        <vt:i4>5</vt:i4>
      </vt:variant>
      <vt:variant>
        <vt:lpwstr>https://udarbejdstudieordninger.au.dk/en/producing-academic-regulations</vt:lpwstr>
      </vt:variant>
      <vt:variant>
        <vt:lpwstr/>
      </vt:variant>
      <vt:variant>
        <vt:i4>720896</vt:i4>
      </vt:variant>
      <vt:variant>
        <vt:i4>6</vt:i4>
      </vt:variant>
      <vt:variant>
        <vt:i4>0</vt:i4>
      </vt:variant>
      <vt:variant>
        <vt:i4>5</vt:i4>
      </vt:variant>
      <vt:variant>
        <vt:lpwstr>https://teach.cbs.dk/resources/course-design/learning-taxonomies/</vt:lpwstr>
      </vt:variant>
      <vt:variant>
        <vt:lpwstr/>
      </vt:variant>
      <vt:variant>
        <vt:i4>8323189</vt:i4>
      </vt:variant>
      <vt:variant>
        <vt:i4>3</vt:i4>
      </vt:variant>
      <vt:variant>
        <vt:i4>0</vt:i4>
      </vt:variant>
      <vt:variant>
        <vt:i4>5</vt:i4>
      </vt:variant>
      <vt:variant>
        <vt:lpwstr>https://cbsshare.cbs.dk/organisation/UK/strategy/CBSStrategy/Pages/default.aspx</vt:lpwstr>
      </vt:variant>
      <vt:variant>
        <vt:lpwstr/>
      </vt:variant>
      <vt:variant>
        <vt:i4>7733332</vt:i4>
      </vt:variant>
      <vt:variant>
        <vt:i4>0</vt:i4>
      </vt:variant>
      <vt:variant>
        <vt:i4>0</vt:i4>
      </vt:variant>
      <vt:variant>
        <vt:i4>5</vt:i4>
      </vt:variant>
      <vt:variant>
        <vt:lpwstr>https://ufm.dk/en/education/recognition-and-transparency/transparency-tools/qualifications-frameworks/other-qualifications-frameworks/danish-qf-for-higher-education/?set_language=en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Badger</dc:creator>
  <cp:keywords/>
  <dc:description/>
  <cp:lastModifiedBy>Merete Badger</cp:lastModifiedBy>
  <cp:revision>140</cp:revision>
  <dcterms:created xsi:type="dcterms:W3CDTF">2025-05-27T21:35:00Z</dcterms:created>
  <dcterms:modified xsi:type="dcterms:W3CDTF">2026-06-09T09:00:00Z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0x010100A6EBB26F13FEF54A9AA7F1A610892FCA</vt:lpwstr>
  </property>
  <property fmtid="{D5CDD505-2E9C-101B-9397-08002B2CF9AE}" pid="3" name="MediaServiceImageTags">
    <vt:lpwstr/>
  </property>
  <property fmtid="{D5CDD505-2E9C-101B-9397-08002B2CF9AE}" pid="4" name="GrammarlyDocumentId">
    <vt:lpwstr>791f3351-2d47-4989-8891-233eb7277ef7</vt:lpwstr>
  </property>
  <property fmtid="{D5CDD505-2E9C-101B-9397-08002B2CF9AE}" pid="5" name="docLang">
    <vt:lpwstr>en</vt:lpwstr>
  </property>
</Properties>
</file>